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69E54" w14:textId="21B5C3B0" w:rsidR="008B58EB" w:rsidRDefault="00D34F6A">
      <w:r>
        <w:rPr>
          <w:noProof/>
        </w:rPr>
        <w:drawing>
          <wp:inline distT="0" distB="0" distL="0" distR="0" wp14:anchorId="7740D8CD" wp14:editId="18A47C1F">
            <wp:extent cx="2226892" cy="1009650"/>
            <wp:effectExtent l="0" t="0" r="254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231553" cy="1011763"/>
                    </a:xfrm>
                    <a:prstGeom prst="rect">
                      <a:avLst/>
                    </a:prstGeom>
                  </pic:spPr>
                </pic:pic>
              </a:graphicData>
            </a:graphic>
          </wp:inline>
        </w:drawing>
      </w:r>
    </w:p>
    <w:p w14:paraId="5520EC23" w14:textId="1A6290BE" w:rsidR="00D34F6A" w:rsidRDefault="00D34F6A">
      <w:pPr>
        <w:rPr>
          <w:b/>
          <w:bCs/>
          <w:sz w:val="28"/>
          <w:szCs w:val="28"/>
        </w:rPr>
      </w:pPr>
      <w:r w:rsidRPr="00D34F6A">
        <w:rPr>
          <w:b/>
          <w:bCs/>
          <w:sz w:val="28"/>
          <w:szCs w:val="28"/>
        </w:rPr>
        <w:t xml:space="preserve">Menstrual Health Policy </w:t>
      </w:r>
    </w:p>
    <w:p w14:paraId="3D8B52BE" w14:textId="77777777" w:rsidR="00F53959" w:rsidRPr="00F53959" w:rsidRDefault="00F53959" w:rsidP="00F53959">
      <w:pPr>
        <w:widowControl w:val="0"/>
        <w:autoSpaceDE w:val="0"/>
        <w:autoSpaceDN w:val="0"/>
        <w:adjustRightInd w:val="0"/>
        <w:spacing w:after="0"/>
        <w:rPr>
          <w:rFonts w:eastAsia="Times New Roman"/>
          <w:b/>
          <w:bCs/>
          <w:sz w:val="24"/>
          <w:szCs w:val="44"/>
        </w:rPr>
      </w:pPr>
      <w:bookmarkStart w:id="0" w:name="_Hlk99457206"/>
      <w:r w:rsidRPr="00F53959">
        <w:rPr>
          <w:rFonts w:eastAsia="Times New Roman"/>
          <w:b/>
          <w:bCs/>
          <w:sz w:val="24"/>
          <w:szCs w:val="44"/>
        </w:rPr>
        <w:t>Contents</w:t>
      </w:r>
    </w:p>
    <w:p w14:paraId="24F217FE" w14:textId="77777777" w:rsidR="00F53959" w:rsidRPr="00F02FD7" w:rsidRDefault="00F53959">
      <w:pPr>
        <w:pStyle w:val="ListParagraph"/>
        <w:widowControl w:val="0"/>
        <w:numPr>
          <w:ilvl w:val="0"/>
          <w:numId w:val="5"/>
        </w:numPr>
        <w:autoSpaceDE w:val="0"/>
        <w:autoSpaceDN w:val="0"/>
        <w:adjustRightInd w:val="0"/>
        <w:spacing w:after="0"/>
        <w:rPr>
          <w:rFonts w:eastAsia="Times New Roman"/>
          <w:b/>
          <w:bCs/>
        </w:rPr>
      </w:pPr>
      <w:r w:rsidRPr="00F02FD7">
        <w:rPr>
          <w:rFonts w:eastAsia="Times New Roman"/>
          <w:b/>
          <w:bCs/>
        </w:rPr>
        <w:t>Introduction</w:t>
      </w:r>
    </w:p>
    <w:p w14:paraId="768F445C" w14:textId="3097CBA7" w:rsidR="00F53959" w:rsidRDefault="00F53959">
      <w:pPr>
        <w:pStyle w:val="ListParagraph"/>
        <w:widowControl w:val="0"/>
        <w:numPr>
          <w:ilvl w:val="0"/>
          <w:numId w:val="5"/>
        </w:numPr>
        <w:autoSpaceDE w:val="0"/>
        <w:autoSpaceDN w:val="0"/>
        <w:adjustRightInd w:val="0"/>
        <w:spacing w:after="0"/>
        <w:rPr>
          <w:rFonts w:eastAsia="Times New Roman"/>
          <w:b/>
          <w:bCs/>
        </w:rPr>
      </w:pPr>
      <w:r>
        <w:rPr>
          <w:rFonts w:eastAsia="Times New Roman"/>
          <w:b/>
          <w:bCs/>
        </w:rPr>
        <w:t xml:space="preserve">Menstrual Health </w:t>
      </w:r>
    </w:p>
    <w:p w14:paraId="713E7C7F" w14:textId="50C40DD5" w:rsidR="00F53959" w:rsidRDefault="00C431FC" w:rsidP="00F53959">
      <w:pPr>
        <w:pStyle w:val="ListParagraph"/>
        <w:widowControl w:val="0"/>
        <w:autoSpaceDE w:val="0"/>
        <w:autoSpaceDN w:val="0"/>
        <w:adjustRightInd w:val="0"/>
        <w:spacing w:after="0"/>
        <w:rPr>
          <w:rFonts w:eastAsia="Times New Roman"/>
        </w:rPr>
      </w:pPr>
      <w:r>
        <w:rPr>
          <w:rFonts w:eastAsia="Times New Roman"/>
        </w:rPr>
        <w:t>3.</w:t>
      </w:r>
      <w:r w:rsidR="00074A50">
        <w:rPr>
          <w:rFonts w:eastAsia="Times New Roman"/>
        </w:rPr>
        <w:t xml:space="preserve"> </w:t>
      </w:r>
      <w:r w:rsidR="00F53959">
        <w:rPr>
          <w:rFonts w:eastAsia="Times New Roman"/>
        </w:rPr>
        <w:t xml:space="preserve">Periods and the Menstrual Cycle </w:t>
      </w:r>
    </w:p>
    <w:p w14:paraId="30CB554F" w14:textId="6B9191BC" w:rsidR="00445EE7" w:rsidRDefault="00445EE7" w:rsidP="00F53959">
      <w:pPr>
        <w:spacing w:after="0"/>
        <w:ind w:firstLine="720"/>
      </w:pPr>
      <w:r>
        <w:t>4</w:t>
      </w:r>
      <w:r w:rsidR="00C431FC">
        <w:t>.</w:t>
      </w:r>
      <w:r w:rsidR="00074A50">
        <w:t xml:space="preserve"> </w:t>
      </w:r>
      <w:r>
        <w:t>Premenstrual Syndrome (PMS)</w:t>
      </w:r>
    </w:p>
    <w:p w14:paraId="55726DC3" w14:textId="303A292A" w:rsidR="00F53959" w:rsidRDefault="00445EE7" w:rsidP="00F53959">
      <w:pPr>
        <w:spacing w:after="0"/>
        <w:ind w:firstLine="720"/>
      </w:pPr>
      <w:r>
        <w:t xml:space="preserve">5. </w:t>
      </w:r>
      <w:r w:rsidR="00F53959" w:rsidRPr="00F53959">
        <w:t xml:space="preserve">Premenstrual </w:t>
      </w:r>
      <w:r w:rsidR="00F53959">
        <w:t>D</w:t>
      </w:r>
      <w:r w:rsidR="00F53959" w:rsidRPr="00F53959">
        <w:t xml:space="preserve">ysphoric </w:t>
      </w:r>
      <w:r w:rsidR="00F53959">
        <w:t>D</w:t>
      </w:r>
      <w:r w:rsidR="00F53959" w:rsidRPr="00F53959">
        <w:t>isorder (PMD</w:t>
      </w:r>
      <w:r w:rsidR="00F53959">
        <w:t>D)</w:t>
      </w:r>
    </w:p>
    <w:p w14:paraId="7A4E59D7" w14:textId="2BCBA5C4" w:rsidR="00F53959" w:rsidRDefault="00445EE7" w:rsidP="00F53959">
      <w:pPr>
        <w:spacing w:after="0"/>
        <w:ind w:firstLine="720"/>
      </w:pPr>
      <w:r>
        <w:t>6</w:t>
      </w:r>
      <w:r w:rsidR="00C431FC">
        <w:t>.</w:t>
      </w:r>
      <w:r w:rsidR="00074A50">
        <w:t xml:space="preserve"> </w:t>
      </w:r>
      <w:r w:rsidR="00F53959">
        <w:t xml:space="preserve">Endometriosis </w:t>
      </w:r>
    </w:p>
    <w:p w14:paraId="31D21E1C" w14:textId="46753937" w:rsidR="00322E08" w:rsidRDefault="00445EE7" w:rsidP="00390C37">
      <w:pPr>
        <w:pStyle w:val="ListParagraph"/>
        <w:widowControl w:val="0"/>
        <w:autoSpaceDE w:val="0"/>
        <w:autoSpaceDN w:val="0"/>
        <w:adjustRightInd w:val="0"/>
        <w:spacing w:after="0"/>
        <w:rPr>
          <w:rFonts w:eastAsia="Times New Roman"/>
        </w:rPr>
      </w:pPr>
      <w:r>
        <w:rPr>
          <w:rFonts w:eastAsia="Times New Roman"/>
        </w:rPr>
        <w:t>7</w:t>
      </w:r>
      <w:r w:rsidR="00C431FC">
        <w:rPr>
          <w:rFonts w:eastAsia="Times New Roman"/>
        </w:rPr>
        <w:t>.</w:t>
      </w:r>
      <w:r w:rsidR="00322E08">
        <w:rPr>
          <w:rFonts w:eastAsia="Times New Roman"/>
        </w:rPr>
        <w:t xml:space="preserve"> Other Menstrual Health Concerns </w:t>
      </w:r>
    </w:p>
    <w:p w14:paraId="1A20BB24" w14:textId="38C1C8DA" w:rsidR="000F1C97" w:rsidRPr="000F1C97" w:rsidRDefault="000F1C97">
      <w:pPr>
        <w:pStyle w:val="ListParagraph"/>
        <w:widowControl w:val="0"/>
        <w:numPr>
          <w:ilvl w:val="0"/>
          <w:numId w:val="9"/>
        </w:numPr>
        <w:autoSpaceDE w:val="0"/>
        <w:autoSpaceDN w:val="0"/>
        <w:adjustRightInd w:val="0"/>
        <w:spacing w:after="0"/>
        <w:rPr>
          <w:rFonts w:eastAsia="Times New Roman"/>
          <w:b/>
          <w:bCs/>
        </w:rPr>
      </w:pPr>
      <w:r w:rsidRPr="000F1C97">
        <w:rPr>
          <w:rFonts w:eastAsia="Times New Roman"/>
          <w:b/>
          <w:bCs/>
        </w:rPr>
        <w:t xml:space="preserve">Management of Menstrual Health </w:t>
      </w:r>
    </w:p>
    <w:p w14:paraId="120D0266" w14:textId="0EDA8E72" w:rsidR="00842B38" w:rsidRPr="00842B38" w:rsidRDefault="00842B38">
      <w:pPr>
        <w:pStyle w:val="ListParagraph"/>
        <w:widowControl w:val="0"/>
        <w:numPr>
          <w:ilvl w:val="0"/>
          <w:numId w:val="9"/>
        </w:numPr>
        <w:autoSpaceDE w:val="0"/>
        <w:autoSpaceDN w:val="0"/>
        <w:adjustRightInd w:val="0"/>
        <w:spacing w:after="0"/>
        <w:rPr>
          <w:rFonts w:eastAsia="Times New Roman"/>
          <w:b/>
          <w:bCs/>
        </w:rPr>
      </w:pPr>
      <w:r w:rsidRPr="00842B38">
        <w:rPr>
          <w:rFonts w:eastAsia="Times New Roman"/>
          <w:b/>
          <w:bCs/>
        </w:rPr>
        <w:t>Reasonable Adjustments</w:t>
      </w:r>
    </w:p>
    <w:p w14:paraId="1821AC0B" w14:textId="31AC1B5D" w:rsidR="00842B38" w:rsidRPr="00E46372" w:rsidRDefault="00842B38" w:rsidP="00842B38">
      <w:pPr>
        <w:widowControl w:val="0"/>
        <w:autoSpaceDE w:val="0"/>
        <w:autoSpaceDN w:val="0"/>
        <w:adjustRightInd w:val="0"/>
        <w:spacing w:after="0"/>
        <w:ind w:left="720"/>
        <w:rPr>
          <w:rFonts w:eastAsia="Times New Roman"/>
        </w:rPr>
      </w:pPr>
      <w:r w:rsidRPr="00E46372">
        <w:rPr>
          <w:rFonts w:eastAsia="Times New Roman"/>
        </w:rPr>
        <w:t>1</w:t>
      </w:r>
      <w:r w:rsidR="000F1C97">
        <w:rPr>
          <w:rFonts w:eastAsia="Times New Roman"/>
        </w:rPr>
        <w:t>0</w:t>
      </w:r>
      <w:r w:rsidRPr="00E46372">
        <w:rPr>
          <w:rFonts w:eastAsia="Times New Roman"/>
        </w:rPr>
        <w:t>. Raising Awareness and Understanding</w:t>
      </w:r>
    </w:p>
    <w:p w14:paraId="5ED1E32F" w14:textId="23ABF974" w:rsidR="00842B38" w:rsidRDefault="00842B38" w:rsidP="00842B38">
      <w:pPr>
        <w:widowControl w:val="0"/>
        <w:autoSpaceDE w:val="0"/>
        <w:autoSpaceDN w:val="0"/>
        <w:adjustRightInd w:val="0"/>
        <w:spacing w:after="0"/>
        <w:ind w:left="720"/>
        <w:rPr>
          <w:rFonts w:eastAsia="Times New Roman"/>
        </w:rPr>
      </w:pPr>
      <w:r w:rsidRPr="00E46372">
        <w:rPr>
          <w:rFonts w:eastAsia="Times New Roman"/>
        </w:rPr>
        <w:t>1</w:t>
      </w:r>
      <w:r w:rsidR="000F1C97">
        <w:rPr>
          <w:rFonts w:eastAsia="Times New Roman"/>
        </w:rPr>
        <w:t>1</w:t>
      </w:r>
      <w:r w:rsidRPr="00E46372">
        <w:rPr>
          <w:rFonts w:eastAsia="Times New Roman"/>
        </w:rPr>
        <w:t>. Flexible Working</w:t>
      </w:r>
    </w:p>
    <w:p w14:paraId="35055CF7" w14:textId="22ADA9A6" w:rsidR="00842B38" w:rsidRDefault="00842B38" w:rsidP="00842B38">
      <w:pPr>
        <w:widowControl w:val="0"/>
        <w:autoSpaceDE w:val="0"/>
        <w:autoSpaceDN w:val="0"/>
        <w:adjustRightInd w:val="0"/>
        <w:spacing w:after="0"/>
        <w:ind w:left="720"/>
        <w:rPr>
          <w:rFonts w:eastAsia="Times New Roman"/>
        </w:rPr>
      </w:pPr>
      <w:r>
        <w:rPr>
          <w:rFonts w:eastAsia="Times New Roman"/>
        </w:rPr>
        <w:t>1</w:t>
      </w:r>
      <w:r w:rsidR="000F1C97">
        <w:rPr>
          <w:rFonts w:eastAsia="Times New Roman"/>
        </w:rPr>
        <w:t>2</w:t>
      </w:r>
      <w:r>
        <w:rPr>
          <w:rFonts w:eastAsia="Times New Roman"/>
        </w:rPr>
        <w:t>. Psychological Support</w:t>
      </w:r>
    </w:p>
    <w:p w14:paraId="29CC2FDF" w14:textId="13461C62" w:rsidR="00842B38" w:rsidRDefault="00842B38" w:rsidP="00842B38">
      <w:pPr>
        <w:widowControl w:val="0"/>
        <w:autoSpaceDE w:val="0"/>
        <w:autoSpaceDN w:val="0"/>
        <w:adjustRightInd w:val="0"/>
        <w:spacing w:after="0"/>
        <w:ind w:left="720"/>
        <w:rPr>
          <w:rFonts w:eastAsia="Times New Roman"/>
        </w:rPr>
      </w:pPr>
      <w:r>
        <w:rPr>
          <w:rFonts w:eastAsia="Times New Roman"/>
        </w:rPr>
        <w:t>1</w:t>
      </w:r>
      <w:r w:rsidR="000F1C97">
        <w:rPr>
          <w:rFonts w:eastAsia="Times New Roman"/>
        </w:rPr>
        <w:t>3</w:t>
      </w:r>
      <w:r>
        <w:rPr>
          <w:rFonts w:eastAsia="Times New Roman"/>
        </w:rPr>
        <w:t xml:space="preserve">. Heavy and Irregular Periods </w:t>
      </w:r>
    </w:p>
    <w:p w14:paraId="19554413" w14:textId="4DB1C0D5" w:rsidR="00842B38" w:rsidRDefault="00842B38" w:rsidP="00842B38">
      <w:pPr>
        <w:widowControl w:val="0"/>
        <w:autoSpaceDE w:val="0"/>
        <w:autoSpaceDN w:val="0"/>
        <w:adjustRightInd w:val="0"/>
        <w:spacing w:after="0"/>
        <w:ind w:left="720"/>
        <w:rPr>
          <w:rFonts w:eastAsia="Times New Roman"/>
        </w:rPr>
      </w:pPr>
      <w:r>
        <w:rPr>
          <w:rFonts w:eastAsia="Times New Roman"/>
        </w:rPr>
        <w:t>1</w:t>
      </w:r>
      <w:r w:rsidR="000F1C97">
        <w:rPr>
          <w:rFonts w:eastAsia="Times New Roman"/>
        </w:rPr>
        <w:t>4</w:t>
      </w:r>
      <w:r>
        <w:rPr>
          <w:rFonts w:eastAsia="Times New Roman"/>
        </w:rPr>
        <w:t xml:space="preserve">. Aches and Pains </w:t>
      </w:r>
    </w:p>
    <w:p w14:paraId="77213A02" w14:textId="1D422BDC" w:rsidR="00842B38" w:rsidRDefault="00842B38" w:rsidP="00842B38">
      <w:pPr>
        <w:widowControl w:val="0"/>
        <w:autoSpaceDE w:val="0"/>
        <w:autoSpaceDN w:val="0"/>
        <w:adjustRightInd w:val="0"/>
        <w:spacing w:after="0"/>
        <w:ind w:left="720"/>
        <w:rPr>
          <w:rFonts w:eastAsia="Times New Roman"/>
        </w:rPr>
      </w:pPr>
      <w:r>
        <w:rPr>
          <w:rFonts w:eastAsia="Times New Roman"/>
        </w:rPr>
        <w:t>1</w:t>
      </w:r>
      <w:r w:rsidR="000F1C97">
        <w:rPr>
          <w:rFonts w:eastAsia="Times New Roman"/>
        </w:rPr>
        <w:t>5</w:t>
      </w:r>
      <w:r>
        <w:rPr>
          <w:rFonts w:eastAsia="Times New Roman"/>
        </w:rPr>
        <w:t xml:space="preserve">. Fatigue and Headaches </w:t>
      </w:r>
    </w:p>
    <w:p w14:paraId="0ACA828E" w14:textId="114BCCA7" w:rsidR="000F1C97" w:rsidRPr="000F1C97" w:rsidRDefault="000F1C97">
      <w:pPr>
        <w:pStyle w:val="ListParagraph"/>
        <w:widowControl w:val="0"/>
        <w:numPr>
          <w:ilvl w:val="0"/>
          <w:numId w:val="17"/>
        </w:numPr>
        <w:autoSpaceDE w:val="0"/>
        <w:autoSpaceDN w:val="0"/>
        <w:adjustRightInd w:val="0"/>
        <w:spacing w:after="0"/>
        <w:rPr>
          <w:rFonts w:eastAsia="Times New Roman"/>
          <w:b/>
          <w:bCs/>
        </w:rPr>
      </w:pPr>
      <w:r w:rsidRPr="000F1C97">
        <w:rPr>
          <w:rFonts w:eastAsia="Times New Roman"/>
          <w:b/>
          <w:bCs/>
        </w:rPr>
        <w:t>Sickness</w:t>
      </w:r>
    </w:p>
    <w:p w14:paraId="2D30FF3D" w14:textId="65D870B1" w:rsidR="00F57069" w:rsidRDefault="000F1C97" w:rsidP="000F1C97">
      <w:pPr>
        <w:widowControl w:val="0"/>
        <w:autoSpaceDE w:val="0"/>
        <w:autoSpaceDN w:val="0"/>
        <w:adjustRightInd w:val="0"/>
        <w:spacing w:after="0"/>
        <w:ind w:left="360"/>
        <w:rPr>
          <w:rFonts w:eastAsia="Times New Roman"/>
          <w:b/>
          <w:bCs/>
        </w:rPr>
      </w:pPr>
      <w:r w:rsidRPr="00F57069">
        <w:rPr>
          <w:rFonts w:eastAsia="Times New Roman"/>
          <w:b/>
          <w:bCs/>
        </w:rPr>
        <w:t xml:space="preserve">17. </w:t>
      </w:r>
      <w:r w:rsidR="00445EE7" w:rsidRPr="00F57069">
        <w:rPr>
          <w:rFonts w:eastAsia="Times New Roman"/>
          <w:b/>
          <w:bCs/>
        </w:rPr>
        <w:t xml:space="preserve"> </w:t>
      </w:r>
      <w:r w:rsidR="00F57069">
        <w:rPr>
          <w:rFonts w:eastAsia="Times New Roman"/>
          <w:b/>
          <w:bCs/>
        </w:rPr>
        <w:t xml:space="preserve">Other Health Concerns </w:t>
      </w:r>
    </w:p>
    <w:p w14:paraId="50F76083" w14:textId="31C28EB4" w:rsidR="00445EE7" w:rsidRPr="00F57069" w:rsidRDefault="00F57069" w:rsidP="00F57069">
      <w:pPr>
        <w:widowControl w:val="0"/>
        <w:autoSpaceDE w:val="0"/>
        <w:autoSpaceDN w:val="0"/>
        <w:adjustRightInd w:val="0"/>
        <w:spacing w:after="0"/>
        <w:ind w:left="360" w:firstLine="360"/>
        <w:rPr>
          <w:rFonts w:eastAsia="Times New Roman"/>
        </w:rPr>
      </w:pPr>
      <w:r w:rsidRPr="00F57069">
        <w:rPr>
          <w:rFonts w:eastAsia="Times New Roman"/>
        </w:rPr>
        <w:t xml:space="preserve">18. </w:t>
      </w:r>
      <w:r w:rsidR="00445EE7" w:rsidRPr="00F57069">
        <w:rPr>
          <w:rFonts w:eastAsia="Times New Roman"/>
        </w:rPr>
        <w:t xml:space="preserve">Fertility </w:t>
      </w:r>
    </w:p>
    <w:p w14:paraId="053B16BE" w14:textId="04977BDC" w:rsidR="00F53959" w:rsidRPr="00390C37" w:rsidRDefault="00F57069" w:rsidP="00390C37">
      <w:pPr>
        <w:pStyle w:val="ListParagraph"/>
        <w:widowControl w:val="0"/>
        <w:autoSpaceDE w:val="0"/>
        <w:autoSpaceDN w:val="0"/>
        <w:adjustRightInd w:val="0"/>
        <w:spacing w:after="0"/>
        <w:rPr>
          <w:rFonts w:eastAsia="Times New Roman"/>
        </w:rPr>
      </w:pPr>
      <w:r>
        <w:rPr>
          <w:rFonts w:eastAsia="Times New Roman"/>
        </w:rPr>
        <w:t>1</w:t>
      </w:r>
      <w:r w:rsidR="00445EE7">
        <w:rPr>
          <w:rFonts w:eastAsia="Times New Roman"/>
        </w:rPr>
        <w:t>9</w:t>
      </w:r>
      <w:r w:rsidR="00C431FC">
        <w:rPr>
          <w:rFonts w:eastAsia="Times New Roman"/>
        </w:rPr>
        <w:t>.</w:t>
      </w:r>
      <w:r w:rsidR="00074A50">
        <w:rPr>
          <w:rFonts w:eastAsia="Times New Roman"/>
        </w:rPr>
        <w:t xml:space="preserve"> </w:t>
      </w:r>
      <w:r w:rsidR="00F53959" w:rsidRPr="00390C37">
        <w:rPr>
          <w:rFonts w:eastAsia="Times New Roman"/>
        </w:rPr>
        <w:t>Pregnancy</w:t>
      </w:r>
      <w:r>
        <w:rPr>
          <w:rFonts w:eastAsia="Times New Roman"/>
        </w:rPr>
        <w:t xml:space="preserve"> </w:t>
      </w:r>
      <w:r w:rsidR="00A01D53">
        <w:rPr>
          <w:rFonts w:eastAsia="Times New Roman"/>
        </w:rPr>
        <w:t xml:space="preserve">and Postpartum Care </w:t>
      </w:r>
    </w:p>
    <w:p w14:paraId="4F037017" w14:textId="42944921" w:rsidR="00F53959" w:rsidRDefault="00F57069" w:rsidP="00390C37">
      <w:pPr>
        <w:pStyle w:val="ListParagraph"/>
        <w:widowControl w:val="0"/>
        <w:autoSpaceDE w:val="0"/>
        <w:autoSpaceDN w:val="0"/>
        <w:adjustRightInd w:val="0"/>
        <w:spacing w:after="0"/>
        <w:rPr>
          <w:rFonts w:eastAsia="Times New Roman"/>
        </w:rPr>
      </w:pPr>
      <w:r>
        <w:rPr>
          <w:rFonts w:eastAsia="Times New Roman"/>
        </w:rPr>
        <w:t>20</w:t>
      </w:r>
      <w:r w:rsidR="00C431FC">
        <w:rPr>
          <w:rFonts w:eastAsia="Times New Roman"/>
        </w:rPr>
        <w:t>.</w:t>
      </w:r>
      <w:r w:rsidR="00074A50">
        <w:rPr>
          <w:rFonts w:eastAsia="Times New Roman"/>
        </w:rPr>
        <w:t xml:space="preserve"> </w:t>
      </w:r>
      <w:r w:rsidR="009921AC" w:rsidRPr="00390C37">
        <w:rPr>
          <w:rFonts w:eastAsia="Times New Roman"/>
        </w:rPr>
        <w:t xml:space="preserve">Miscarriage </w:t>
      </w:r>
    </w:p>
    <w:p w14:paraId="2A76DDAC" w14:textId="1576FC3A" w:rsidR="00F53959" w:rsidRPr="00F57069" w:rsidRDefault="00F53959">
      <w:pPr>
        <w:pStyle w:val="ListParagraph"/>
        <w:widowControl w:val="0"/>
        <w:numPr>
          <w:ilvl w:val="0"/>
          <w:numId w:val="18"/>
        </w:numPr>
        <w:autoSpaceDE w:val="0"/>
        <w:autoSpaceDN w:val="0"/>
        <w:adjustRightInd w:val="0"/>
        <w:spacing w:after="0"/>
        <w:rPr>
          <w:rFonts w:eastAsia="Times New Roman"/>
          <w:b/>
          <w:bCs/>
        </w:rPr>
      </w:pPr>
      <w:r w:rsidRPr="00F57069">
        <w:rPr>
          <w:rFonts w:eastAsia="Times New Roman"/>
          <w:b/>
          <w:bCs/>
        </w:rPr>
        <w:t>Support Services</w:t>
      </w:r>
    </w:p>
    <w:p w14:paraId="2D22D7A4" w14:textId="5A13A9F5" w:rsidR="00F53959" w:rsidRPr="00F57069" w:rsidRDefault="00F53959">
      <w:pPr>
        <w:pStyle w:val="ListParagraph"/>
        <w:widowControl w:val="0"/>
        <w:numPr>
          <w:ilvl w:val="0"/>
          <w:numId w:val="18"/>
        </w:numPr>
        <w:autoSpaceDE w:val="0"/>
        <w:autoSpaceDN w:val="0"/>
        <w:adjustRightInd w:val="0"/>
        <w:spacing w:after="0"/>
        <w:rPr>
          <w:rFonts w:eastAsia="Times New Roman"/>
          <w:b/>
          <w:bCs/>
        </w:rPr>
      </w:pPr>
      <w:r w:rsidRPr="00F57069">
        <w:rPr>
          <w:rFonts w:eastAsia="Times New Roman"/>
          <w:b/>
          <w:bCs/>
        </w:rPr>
        <w:t>Links to other policies</w:t>
      </w:r>
    </w:p>
    <w:bookmarkEnd w:id="0"/>
    <w:p w14:paraId="429E7C40" w14:textId="77777777" w:rsidR="00D53444" w:rsidRDefault="00D53444">
      <w:pPr>
        <w:rPr>
          <w:b/>
          <w:bCs/>
          <w:sz w:val="28"/>
          <w:szCs w:val="28"/>
        </w:rPr>
      </w:pPr>
    </w:p>
    <w:p w14:paraId="3B768DC7" w14:textId="42E1237C" w:rsidR="00D34F6A" w:rsidRPr="00B370CE" w:rsidRDefault="00D34F6A">
      <w:pPr>
        <w:pStyle w:val="ListParagraph"/>
        <w:numPr>
          <w:ilvl w:val="0"/>
          <w:numId w:val="1"/>
        </w:numPr>
        <w:rPr>
          <w:b/>
          <w:bCs/>
        </w:rPr>
      </w:pPr>
      <w:bookmarkStart w:id="1" w:name="_Hlk99457108"/>
      <w:r w:rsidRPr="00B370CE">
        <w:rPr>
          <w:b/>
          <w:bCs/>
        </w:rPr>
        <w:t xml:space="preserve">Introduction </w:t>
      </w:r>
    </w:p>
    <w:p w14:paraId="6F530855" w14:textId="760E2156" w:rsidR="003E0E23" w:rsidRDefault="0074621B" w:rsidP="0074621B">
      <w:r>
        <w:t xml:space="preserve">1.1 </w:t>
      </w:r>
      <w:r>
        <w:tab/>
      </w:r>
      <w:r w:rsidR="00D34F6A" w:rsidRPr="00D34F6A">
        <w:t xml:space="preserve">PEEK </w:t>
      </w:r>
      <w:r w:rsidR="00273802">
        <w:t xml:space="preserve">aims to be </w:t>
      </w:r>
      <w:r w:rsidR="00D34F6A" w:rsidRPr="00D34F6A">
        <w:t xml:space="preserve">a supportive employer. </w:t>
      </w:r>
      <w:r w:rsidR="00D34F6A">
        <w:t xml:space="preserve">As part of its commitment to good employment practice, PEEK is keen to help its team members to balance the demands of work and life wherever possible. </w:t>
      </w:r>
      <w:r w:rsidR="00B370CE" w:rsidRPr="00B370CE">
        <w:t>The aim of this policy is to raise awareness of menstrual health, the related issues and how this can affect team members</w:t>
      </w:r>
      <w:r w:rsidR="00B370CE">
        <w:t>;</w:t>
      </w:r>
      <w:r w:rsidR="00B370CE" w:rsidRPr="00B370CE">
        <w:t xml:space="preserve"> to break the stigma and taboo surrounding </w:t>
      </w:r>
      <w:r>
        <w:t xml:space="preserve">menstrual health </w:t>
      </w:r>
      <w:r w:rsidR="00B370CE" w:rsidRPr="00B370CE">
        <w:t>at work</w:t>
      </w:r>
      <w:r w:rsidR="00273802">
        <w:t>;</w:t>
      </w:r>
      <w:r w:rsidR="00B370CE" w:rsidRPr="00B370CE">
        <w:t xml:space="preserve"> </w:t>
      </w:r>
      <w:r w:rsidR="00273802" w:rsidRPr="00B370CE">
        <w:t xml:space="preserve">to support </w:t>
      </w:r>
      <w:r w:rsidR="00023729">
        <w:t>team members</w:t>
      </w:r>
      <w:r w:rsidR="00273802" w:rsidRPr="00B370CE">
        <w:t xml:space="preserve"> to remain at work; </w:t>
      </w:r>
      <w:r w:rsidR="00B370CE" w:rsidRPr="00B370CE">
        <w:t xml:space="preserve">and to promote an environment in which </w:t>
      </w:r>
      <w:r w:rsidR="00B370CE">
        <w:t>team members</w:t>
      </w:r>
      <w:r w:rsidR="00B370CE" w:rsidRPr="00B370CE">
        <w:t xml:space="preserve"> feel confident in discussing </w:t>
      </w:r>
      <w:r>
        <w:t xml:space="preserve">menstrual </w:t>
      </w:r>
      <w:r w:rsidR="00B370CE" w:rsidRPr="00B370CE">
        <w:t>issues and ask for support and adjustments, if required.</w:t>
      </w:r>
    </w:p>
    <w:p w14:paraId="4AF3BAD7" w14:textId="2E3478FD" w:rsidR="0074621B" w:rsidRDefault="0074621B" w:rsidP="0074621B">
      <w:r>
        <w:t xml:space="preserve">1.2 </w:t>
      </w:r>
      <w:r>
        <w:tab/>
        <w:t xml:space="preserve">This policy </w:t>
      </w:r>
      <w:r w:rsidR="00273802">
        <w:t xml:space="preserve">therefore </w:t>
      </w:r>
      <w:r>
        <w:t xml:space="preserve">provides guidance and direction for those team members experiencing menstrual health issues </w:t>
      </w:r>
      <w:r w:rsidR="00273802">
        <w:t xml:space="preserve">and </w:t>
      </w:r>
      <w:r>
        <w:t>those who may be affected indirectly</w:t>
      </w:r>
      <w:r w:rsidR="00273802">
        <w:t xml:space="preserve"> </w:t>
      </w:r>
      <w:r>
        <w:t>includ</w:t>
      </w:r>
      <w:r w:rsidR="00273802">
        <w:t>ing</w:t>
      </w:r>
      <w:r>
        <w:t xml:space="preserve"> managers</w:t>
      </w:r>
      <w:r w:rsidR="00273802">
        <w:t xml:space="preserve"> and colleagues.</w:t>
      </w:r>
      <w:r>
        <w:t xml:space="preserve"> This document seeks to inform of the potential symptoms of menstrual health</w:t>
      </w:r>
      <w:r w:rsidR="00273802">
        <w:t>;</w:t>
      </w:r>
      <w:r>
        <w:t xml:space="preserve"> how </w:t>
      </w:r>
      <w:r w:rsidR="00273802">
        <w:t>symptoms</w:t>
      </w:r>
      <w:r>
        <w:t xml:space="preserve"> can affect team members</w:t>
      </w:r>
      <w:r w:rsidR="00273802">
        <w:t>;</w:t>
      </w:r>
      <w:r>
        <w:t xml:space="preserve"> and what can be done to support individuals including reasonable adjustments</w:t>
      </w:r>
      <w:r w:rsidR="00273802">
        <w:t xml:space="preserve"> in the workplace. </w:t>
      </w:r>
    </w:p>
    <w:p w14:paraId="033AD531" w14:textId="42662176" w:rsidR="00B370CE" w:rsidRDefault="00E830A6" w:rsidP="00B370CE">
      <w:r>
        <w:lastRenderedPageBreak/>
        <w:t>1.</w:t>
      </w:r>
      <w:r w:rsidR="0074621B">
        <w:t>3</w:t>
      </w:r>
      <w:r>
        <w:t xml:space="preserve"> </w:t>
      </w:r>
      <w:r w:rsidR="00B370CE">
        <w:tab/>
      </w:r>
      <w:r w:rsidR="00D34F6A">
        <w:t>By implementing this policy,</w:t>
      </w:r>
      <w:r w:rsidR="00D34F6A" w:rsidRPr="00D34F6A">
        <w:t xml:space="preserve"> PEEK aims to strike a reasonable balance between the pursuit of its organisations needs and the genuine needs of team members. </w:t>
      </w:r>
      <w:r w:rsidR="00D34F6A">
        <w:t>This policy is designed to be as comprehensive as possible</w:t>
      </w:r>
      <w:r>
        <w:t xml:space="preserve"> however</w:t>
      </w:r>
      <w:r w:rsidR="00D34F6A">
        <w:t xml:space="preserve"> </w:t>
      </w:r>
      <w:r>
        <w:t>PEEK recognises that menstrual health affect all people differently</w:t>
      </w:r>
      <w:r w:rsidR="007B5B9D">
        <w:t xml:space="preserve"> and </w:t>
      </w:r>
      <w:r w:rsidR="00023729">
        <w:t>will</w:t>
      </w:r>
      <w:r w:rsidR="007B5B9D">
        <w:t xml:space="preserve"> consider each case individually.  </w:t>
      </w:r>
      <w:r>
        <w:t xml:space="preserve"> </w:t>
      </w:r>
    </w:p>
    <w:p w14:paraId="53664854" w14:textId="7B08747B" w:rsidR="003177A3" w:rsidRDefault="00E830A6" w:rsidP="00D34F6A">
      <w:r>
        <w:t>1.</w:t>
      </w:r>
      <w:r w:rsidR="0074621B">
        <w:t>4</w:t>
      </w:r>
      <w:r w:rsidR="0074621B">
        <w:tab/>
      </w:r>
      <w:r w:rsidR="00D34F6A">
        <w:t xml:space="preserve">In order to be gender-inclusive, PEEK recognise that any </w:t>
      </w:r>
      <w:r w:rsidR="00264C94">
        <w:t xml:space="preserve">woman or </w:t>
      </w:r>
      <w:r w:rsidR="00D34F6A">
        <w:t xml:space="preserve">person </w:t>
      </w:r>
      <w:r w:rsidR="00264C94">
        <w:t xml:space="preserve">with a uterus </w:t>
      </w:r>
      <w:r w:rsidR="00D34F6A">
        <w:t xml:space="preserve">can </w:t>
      </w:r>
      <w:r w:rsidR="006030E0">
        <w:t xml:space="preserve">experience menstrual health </w:t>
      </w:r>
      <w:r w:rsidR="00D34F6A">
        <w:t xml:space="preserve">and will refer to </w:t>
      </w:r>
      <w:r w:rsidR="0032692E">
        <w:t xml:space="preserve">‘you’ or </w:t>
      </w:r>
      <w:r w:rsidR="00D34F6A">
        <w:t>‘they/them’</w:t>
      </w:r>
      <w:r w:rsidR="00F428FF">
        <w:t xml:space="preserve"> </w:t>
      </w:r>
      <w:r w:rsidR="00D34F6A">
        <w:t>throughout this document</w:t>
      </w:r>
      <w:r w:rsidR="00F428FF">
        <w:t>.</w:t>
      </w:r>
    </w:p>
    <w:bookmarkEnd w:id="1"/>
    <w:p w14:paraId="29098E92" w14:textId="2B977CFA" w:rsidR="0074621B" w:rsidRPr="0074621B" w:rsidRDefault="0074621B" w:rsidP="0074621B">
      <w:pPr>
        <w:ind w:firstLine="720"/>
        <w:rPr>
          <w:b/>
          <w:bCs/>
        </w:rPr>
      </w:pPr>
      <w:r>
        <w:rPr>
          <w:b/>
          <w:bCs/>
        </w:rPr>
        <w:t xml:space="preserve">2. </w:t>
      </w:r>
      <w:r w:rsidRPr="0074621B">
        <w:rPr>
          <w:b/>
          <w:bCs/>
        </w:rPr>
        <w:t xml:space="preserve">Menstrual Health </w:t>
      </w:r>
    </w:p>
    <w:p w14:paraId="6476F549" w14:textId="7FCFAF01" w:rsidR="00074A50" w:rsidRDefault="00C431FC" w:rsidP="00264C94">
      <w:r>
        <w:t>2.1</w:t>
      </w:r>
      <w:r>
        <w:tab/>
      </w:r>
      <w:r w:rsidR="00264C94">
        <w:t xml:space="preserve">In the UK, </w:t>
      </w:r>
      <w:r w:rsidR="00273802">
        <w:t xml:space="preserve">1 in 3 </w:t>
      </w:r>
      <w:r w:rsidR="00074A50">
        <w:t xml:space="preserve">women or </w:t>
      </w:r>
      <w:r w:rsidR="00264C94">
        <w:t xml:space="preserve">people with a uterus will experience a reproductive or gynaecological health issue in their lifetime. </w:t>
      </w:r>
      <w:r w:rsidR="008F0F05">
        <w:t xml:space="preserve">The UK has the largest gender health gap in the G20. </w:t>
      </w:r>
      <w:r w:rsidR="00264C94">
        <w:t xml:space="preserve">On average, </w:t>
      </w:r>
      <w:r w:rsidR="008F0F05">
        <w:t xml:space="preserve">women receive poorer healthcare than men, </w:t>
      </w:r>
      <w:r w:rsidR="00264C94">
        <w:t xml:space="preserve">wait longer to be diagnosed for many conditions and are more likely to wrongly have their physical symptoms ascribed to mental health issues. Research </w:t>
      </w:r>
      <w:r w:rsidR="00273802">
        <w:t xml:space="preserve">also </w:t>
      </w:r>
      <w:r w:rsidR="00264C94">
        <w:t>shows female, non-binary and trans patients feel less listened to by their healthcare professionals than male patients</w:t>
      </w:r>
      <w:r w:rsidR="00A401CE">
        <w:t>.</w:t>
      </w:r>
    </w:p>
    <w:p w14:paraId="6A9CA2C6" w14:textId="389FC4DA" w:rsidR="00CB2E2B" w:rsidRDefault="00C431FC" w:rsidP="00264C94">
      <w:r>
        <w:t>2.2</w:t>
      </w:r>
      <w:r>
        <w:tab/>
      </w:r>
      <w:r w:rsidR="008F0F05">
        <w:t>PEEK is committed to</w:t>
      </w:r>
      <w:r w:rsidR="008F0F05" w:rsidRPr="00B370CE">
        <w:t xml:space="preserve"> rais</w:t>
      </w:r>
      <w:r w:rsidR="008F0F05">
        <w:t>ing</w:t>
      </w:r>
      <w:r w:rsidR="008F0F05" w:rsidRPr="00B370CE">
        <w:t xml:space="preserve"> awareness of menstrual health, the related issues and how this can affect team members</w:t>
      </w:r>
      <w:r w:rsidR="008F0F05">
        <w:t>. This policy</w:t>
      </w:r>
      <w:r w:rsidR="00CB2E2B">
        <w:t xml:space="preserve"> refers to a limited number of recognised menstrual health </w:t>
      </w:r>
      <w:r w:rsidR="00DB3683">
        <w:t>conditions</w:t>
      </w:r>
      <w:r w:rsidR="008F0F05">
        <w:t xml:space="preserve"> but i</w:t>
      </w:r>
      <w:r w:rsidR="00CB2E2B">
        <w:t>t does not intend to provide an overview of all menstrual health conditions</w:t>
      </w:r>
      <w:r w:rsidR="008F0F05">
        <w:t xml:space="preserve"> due to the complexity and variety of such conditions. Instead PEEK </w:t>
      </w:r>
      <w:r w:rsidR="0032692E">
        <w:t xml:space="preserve">offers a commitment to our team that </w:t>
      </w:r>
      <w:r w:rsidR="008F0F05">
        <w:t>we</w:t>
      </w:r>
      <w:r w:rsidR="0032692E">
        <w:t xml:space="preserve"> will listen to and act accordingly to support any individual experiencing poor menstrual health. </w:t>
      </w:r>
    </w:p>
    <w:p w14:paraId="769E77F3" w14:textId="2F5E142C" w:rsidR="00901EC7" w:rsidRPr="00901EC7" w:rsidRDefault="00C431FC" w:rsidP="00901EC7">
      <w:pPr>
        <w:ind w:firstLine="720"/>
        <w:rPr>
          <w:b/>
          <w:bCs/>
        </w:rPr>
      </w:pPr>
      <w:r>
        <w:rPr>
          <w:b/>
          <w:bCs/>
        </w:rPr>
        <w:t xml:space="preserve">3. </w:t>
      </w:r>
      <w:r w:rsidR="00F53959">
        <w:rPr>
          <w:b/>
          <w:bCs/>
        </w:rPr>
        <w:t xml:space="preserve">Periods and the </w:t>
      </w:r>
      <w:r w:rsidR="00901EC7">
        <w:rPr>
          <w:b/>
          <w:bCs/>
        </w:rPr>
        <w:t xml:space="preserve">Menstrual Cycle </w:t>
      </w:r>
    </w:p>
    <w:p w14:paraId="579644A6" w14:textId="2EB5FC35" w:rsidR="00901EC7" w:rsidRDefault="00C431FC" w:rsidP="00A401CE">
      <w:r>
        <w:t>3.1</w:t>
      </w:r>
      <w:r>
        <w:tab/>
      </w:r>
      <w:r w:rsidR="00901EC7" w:rsidRPr="00901EC7">
        <w:t xml:space="preserve">The menstrual cycle is the monthly series of changes </w:t>
      </w:r>
      <w:r w:rsidR="00901EC7">
        <w:t xml:space="preserve">the </w:t>
      </w:r>
      <w:r w:rsidR="00901EC7" w:rsidRPr="00901EC7">
        <w:t>body goes through in preparation for the possibility of pregnancy.</w:t>
      </w:r>
      <w:r w:rsidR="00901EC7">
        <w:t xml:space="preserve"> The average menstrual cycle </w:t>
      </w:r>
      <w:r w:rsidR="00445EE7">
        <w:t>lasts</w:t>
      </w:r>
      <w:r w:rsidR="00901EC7">
        <w:t xml:space="preserve"> anywhere between 21-35 days</w:t>
      </w:r>
      <w:r w:rsidR="00445EE7">
        <w:t xml:space="preserve"> and begins on the first day of your period. An average period lasts </w:t>
      </w:r>
      <w:r w:rsidR="00901EC7">
        <w:t xml:space="preserve">between 2-7 days. </w:t>
      </w:r>
      <w:r w:rsidR="00A401CE" w:rsidRPr="00A401CE">
        <w:t xml:space="preserve">The average age of first period is 12. </w:t>
      </w:r>
      <w:r w:rsidR="00901EC7">
        <w:t xml:space="preserve">For many, periods </w:t>
      </w:r>
      <w:r w:rsidR="00445EE7">
        <w:t>are</w:t>
      </w:r>
      <w:r w:rsidR="00901EC7">
        <w:t xml:space="preserve"> manageable and do not have a significant impact on day to day life, however symptoms can vary month to month</w:t>
      </w:r>
      <w:r w:rsidR="00CC6590">
        <w:t xml:space="preserve"> and </w:t>
      </w:r>
      <w:r>
        <w:t xml:space="preserve">almost all </w:t>
      </w:r>
      <w:r w:rsidR="00CC6590">
        <w:t xml:space="preserve">will experience some symptoms of premenstrual syndrome (PMS) </w:t>
      </w:r>
      <w:r>
        <w:t>in</w:t>
      </w:r>
      <w:r w:rsidR="00CC6590">
        <w:t xml:space="preserve"> their lifetime.</w:t>
      </w:r>
    </w:p>
    <w:p w14:paraId="687C1A5F" w14:textId="169950E0" w:rsidR="00497192" w:rsidRDefault="00C431FC" w:rsidP="00A401CE">
      <w:r>
        <w:t>3.2</w:t>
      </w:r>
      <w:r>
        <w:tab/>
      </w:r>
      <w:r w:rsidR="00497192">
        <w:t xml:space="preserve">Period poverty is a lack of access to sanitary products to hygienically manage menstruation, usually due to financial constraints. Period poverty has increased in the UK over recent years. Scotland was the first country to introduce free sanitary products in public places including schools, colleges and local authority buildings such as libraries and community centres. To support our team members, PEEK provides sanitary products including sanitary pads, tampons and panty-liners in the women’s toilets of our office, the Legacy Hub. Any other products e.g. menstrual cups, reusable pads, etc. may be requested. </w:t>
      </w:r>
    </w:p>
    <w:p w14:paraId="1A9C1A72" w14:textId="2CFDFB34" w:rsidR="00445EE7" w:rsidRPr="00445EE7" w:rsidRDefault="00445EE7" w:rsidP="00445EE7">
      <w:pPr>
        <w:ind w:firstLine="720"/>
        <w:rPr>
          <w:b/>
          <w:bCs/>
        </w:rPr>
      </w:pPr>
      <w:r w:rsidRPr="00445EE7">
        <w:rPr>
          <w:b/>
          <w:bCs/>
        </w:rPr>
        <w:t xml:space="preserve">4. Premenstrual Syndrome (PMS) </w:t>
      </w:r>
    </w:p>
    <w:p w14:paraId="3AAC88F3" w14:textId="61DC209C" w:rsidR="00074A50" w:rsidRDefault="00445EE7" w:rsidP="00A401CE">
      <w:r>
        <w:t xml:space="preserve">4.1 </w:t>
      </w:r>
      <w:r>
        <w:tab/>
      </w:r>
      <w:r w:rsidR="00901EC7">
        <w:t>I</w:t>
      </w:r>
      <w:r w:rsidR="00A401CE" w:rsidRPr="00A401CE">
        <w:t xml:space="preserve">t is estimated that 1 in 5 women/people with a uterus of reproductive age suffer with heavy menstrual bleeding and </w:t>
      </w:r>
      <w:r w:rsidR="00C431FC">
        <w:t>premenstrual syndrome (PMS).</w:t>
      </w:r>
      <w:r w:rsidR="00A401CE" w:rsidRPr="00A401CE">
        <w:t xml:space="preserve"> It is widely recognised that heavy bleeding </w:t>
      </w:r>
      <w:r w:rsidR="00A401CE">
        <w:t xml:space="preserve">and PMS </w:t>
      </w:r>
      <w:r w:rsidR="00A401CE" w:rsidRPr="00A401CE">
        <w:t xml:space="preserve">can affect </w:t>
      </w:r>
      <w:r w:rsidR="00A401CE">
        <w:t xml:space="preserve">both physical and </w:t>
      </w:r>
      <w:r w:rsidR="00A401CE" w:rsidRPr="00A401CE">
        <w:t>mental health</w:t>
      </w:r>
      <w:r w:rsidR="00C01756">
        <w:t xml:space="preserve">. </w:t>
      </w:r>
    </w:p>
    <w:p w14:paraId="765CD33F" w14:textId="7B4DCDF8" w:rsidR="005D46E8" w:rsidRDefault="00445EE7" w:rsidP="00A401CE">
      <w:r>
        <w:t>4.2</w:t>
      </w:r>
      <w:r w:rsidR="00C431FC">
        <w:t xml:space="preserve"> </w:t>
      </w:r>
      <w:r w:rsidR="00C431FC">
        <w:tab/>
      </w:r>
      <w:r w:rsidR="00C01756">
        <w:t>S</w:t>
      </w:r>
      <w:r w:rsidR="005D46E8">
        <w:t xml:space="preserve">ymptoms </w:t>
      </w:r>
      <w:r w:rsidR="00C431FC">
        <w:t xml:space="preserve">of periods and PMS </w:t>
      </w:r>
      <w:r w:rsidR="005D46E8">
        <w:t>includ</w:t>
      </w:r>
      <w:r w:rsidR="00C01756">
        <w:t>e</w:t>
      </w:r>
      <w:r w:rsidR="005D46E8">
        <w:t xml:space="preserve"> but</w:t>
      </w:r>
      <w:r w:rsidR="00C01756">
        <w:t xml:space="preserve"> are</w:t>
      </w:r>
      <w:r w:rsidR="005D46E8">
        <w:t xml:space="preserve"> not limited 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05"/>
      </w:tblGrid>
      <w:tr w:rsidR="005D46E8" w14:paraId="2FB3124C" w14:textId="77777777" w:rsidTr="00CC6590">
        <w:tc>
          <w:tcPr>
            <w:tcW w:w="4111" w:type="dxa"/>
          </w:tcPr>
          <w:p w14:paraId="6D896023" w14:textId="1EB6AD2B" w:rsidR="005D46E8" w:rsidRDefault="005D46E8">
            <w:pPr>
              <w:pStyle w:val="ListParagraph"/>
              <w:numPr>
                <w:ilvl w:val="0"/>
                <w:numId w:val="2"/>
              </w:numPr>
            </w:pPr>
            <w:r>
              <w:t>Painful cramps</w:t>
            </w:r>
            <w:r w:rsidRPr="00635A46">
              <w:t xml:space="preserve"> </w:t>
            </w:r>
          </w:p>
        </w:tc>
        <w:tc>
          <w:tcPr>
            <w:tcW w:w="4905" w:type="dxa"/>
          </w:tcPr>
          <w:p w14:paraId="4A3A0A89" w14:textId="27124FA7" w:rsidR="005D46E8" w:rsidRDefault="005D46E8">
            <w:pPr>
              <w:pStyle w:val="ListParagraph"/>
              <w:numPr>
                <w:ilvl w:val="0"/>
                <w:numId w:val="2"/>
              </w:numPr>
            </w:pPr>
            <w:r>
              <w:t xml:space="preserve">Reduced concentration </w:t>
            </w:r>
          </w:p>
        </w:tc>
      </w:tr>
      <w:tr w:rsidR="005D46E8" w14:paraId="6F7F9563" w14:textId="77777777" w:rsidTr="00CC6590">
        <w:tc>
          <w:tcPr>
            <w:tcW w:w="4111" w:type="dxa"/>
          </w:tcPr>
          <w:p w14:paraId="03D1B000" w14:textId="3F138D82" w:rsidR="005D46E8" w:rsidRDefault="005D46E8">
            <w:pPr>
              <w:pStyle w:val="ListParagraph"/>
              <w:numPr>
                <w:ilvl w:val="0"/>
                <w:numId w:val="2"/>
              </w:numPr>
            </w:pPr>
            <w:r w:rsidRPr="00635A46">
              <w:t xml:space="preserve">Tiredness </w:t>
            </w:r>
          </w:p>
        </w:tc>
        <w:tc>
          <w:tcPr>
            <w:tcW w:w="4905" w:type="dxa"/>
          </w:tcPr>
          <w:p w14:paraId="1E59A0EE" w14:textId="0F9C1BB2" w:rsidR="005D46E8" w:rsidRDefault="005D46E8">
            <w:pPr>
              <w:pStyle w:val="ListParagraph"/>
              <w:numPr>
                <w:ilvl w:val="0"/>
                <w:numId w:val="2"/>
              </w:numPr>
            </w:pPr>
            <w:r>
              <w:t xml:space="preserve">Changes to appetite </w:t>
            </w:r>
          </w:p>
        </w:tc>
      </w:tr>
      <w:tr w:rsidR="005D46E8" w14:paraId="332F20A0" w14:textId="77777777" w:rsidTr="00CC6590">
        <w:tc>
          <w:tcPr>
            <w:tcW w:w="4111" w:type="dxa"/>
          </w:tcPr>
          <w:p w14:paraId="0C92E962" w14:textId="127CCAED" w:rsidR="005D46E8" w:rsidRDefault="005D46E8">
            <w:pPr>
              <w:pStyle w:val="ListParagraph"/>
              <w:numPr>
                <w:ilvl w:val="0"/>
                <w:numId w:val="2"/>
              </w:numPr>
            </w:pPr>
            <w:r>
              <w:t xml:space="preserve">Insomnia </w:t>
            </w:r>
          </w:p>
        </w:tc>
        <w:tc>
          <w:tcPr>
            <w:tcW w:w="4905" w:type="dxa"/>
          </w:tcPr>
          <w:p w14:paraId="7B101629" w14:textId="438F6076" w:rsidR="005D46E8" w:rsidRDefault="005D46E8">
            <w:pPr>
              <w:pStyle w:val="ListParagraph"/>
              <w:numPr>
                <w:ilvl w:val="0"/>
                <w:numId w:val="2"/>
              </w:numPr>
            </w:pPr>
            <w:r>
              <w:t xml:space="preserve">Dizziness </w:t>
            </w:r>
          </w:p>
        </w:tc>
      </w:tr>
      <w:tr w:rsidR="005D46E8" w14:paraId="32D5F02E" w14:textId="77777777" w:rsidTr="00CC6590">
        <w:tc>
          <w:tcPr>
            <w:tcW w:w="4111" w:type="dxa"/>
          </w:tcPr>
          <w:p w14:paraId="32036C2C" w14:textId="6974C424" w:rsidR="005D46E8" w:rsidRDefault="005D46E8">
            <w:pPr>
              <w:pStyle w:val="ListParagraph"/>
              <w:numPr>
                <w:ilvl w:val="0"/>
                <w:numId w:val="2"/>
              </w:numPr>
            </w:pPr>
            <w:r w:rsidRPr="00635A46">
              <w:t xml:space="preserve">Low mood </w:t>
            </w:r>
          </w:p>
        </w:tc>
        <w:tc>
          <w:tcPr>
            <w:tcW w:w="4905" w:type="dxa"/>
          </w:tcPr>
          <w:p w14:paraId="4859A9DA" w14:textId="4843CADD" w:rsidR="005D46E8" w:rsidRDefault="005D46E8">
            <w:pPr>
              <w:pStyle w:val="ListParagraph"/>
              <w:numPr>
                <w:ilvl w:val="0"/>
                <w:numId w:val="2"/>
              </w:numPr>
            </w:pPr>
            <w:r>
              <w:t xml:space="preserve">Aches and pains </w:t>
            </w:r>
            <w:r w:rsidR="00CC6590">
              <w:t>including breast pain</w:t>
            </w:r>
          </w:p>
        </w:tc>
      </w:tr>
      <w:tr w:rsidR="005D46E8" w14:paraId="530E8667" w14:textId="77777777" w:rsidTr="00CC6590">
        <w:tc>
          <w:tcPr>
            <w:tcW w:w="4111" w:type="dxa"/>
          </w:tcPr>
          <w:p w14:paraId="546BE256" w14:textId="3F958700" w:rsidR="005D46E8" w:rsidRDefault="005D46E8">
            <w:pPr>
              <w:pStyle w:val="ListParagraph"/>
              <w:numPr>
                <w:ilvl w:val="0"/>
                <w:numId w:val="2"/>
              </w:numPr>
            </w:pPr>
            <w:r w:rsidRPr="00635A46">
              <w:t xml:space="preserve">Mood swings </w:t>
            </w:r>
          </w:p>
        </w:tc>
        <w:tc>
          <w:tcPr>
            <w:tcW w:w="4905" w:type="dxa"/>
          </w:tcPr>
          <w:p w14:paraId="49D6DDF9" w14:textId="02040C24" w:rsidR="005D46E8" w:rsidRDefault="005D46E8">
            <w:pPr>
              <w:pStyle w:val="ListParagraph"/>
              <w:numPr>
                <w:ilvl w:val="0"/>
                <w:numId w:val="2"/>
              </w:numPr>
            </w:pPr>
            <w:r>
              <w:t xml:space="preserve">Bloating </w:t>
            </w:r>
          </w:p>
        </w:tc>
      </w:tr>
      <w:tr w:rsidR="005D46E8" w:rsidRPr="00445EE7" w14:paraId="2030BFCB" w14:textId="77777777" w:rsidTr="00CC6590">
        <w:tc>
          <w:tcPr>
            <w:tcW w:w="4111" w:type="dxa"/>
          </w:tcPr>
          <w:p w14:paraId="6F46FB4D" w14:textId="6668D062" w:rsidR="005D46E8" w:rsidRDefault="005D46E8">
            <w:pPr>
              <w:pStyle w:val="ListParagraph"/>
              <w:numPr>
                <w:ilvl w:val="0"/>
                <w:numId w:val="2"/>
              </w:numPr>
            </w:pPr>
            <w:r w:rsidRPr="00635A46">
              <w:lastRenderedPageBreak/>
              <w:t>Headaches</w:t>
            </w:r>
          </w:p>
        </w:tc>
        <w:tc>
          <w:tcPr>
            <w:tcW w:w="4905" w:type="dxa"/>
          </w:tcPr>
          <w:p w14:paraId="1123A9AB" w14:textId="3F566F16" w:rsidR="005D46E8" w:rsidRPr="00445EE7" w:rsidRDefault="005D46E8">
            <w:pPr>
              <w:pStyle w:val="ListParagraph"/>
              <w:numPr>
                <w:ilvl w:val="0"/>
                <w:numId w:val="2"/>
              </w:numPr>
            </w:pPr>
            <w:r w:rsidRPr="00445EE7">
              <w:t xml:space="preserve">Brain fog </w:t>
            </w:r>
            <w:r w:rsidR="00445EE7" w:rsidRPr="00445EE7">
              <w:t>e.g. blanks a</w:t>
            </w:r>
            <w:r w:rsidR="00445EE7">
              <w:t xml:space="preserve">nd forgetfulness </w:t>
            </w:r>
          </w:p>
        </w:tc>
      </w:tr>
      <w:tr w:rsidR="005D46E8" w14:paraId="61B6C89F" w14:textId="77777777" w:rsidTr="00CC6590">
        <w:tc>
          <w:tcPr>
            <w:tcW w:w="4111" w:type="dxa"/>
          </w:tcPr>
          <w:p w14:paraId="71BC5992" w14:textId="6E2E68A5" w:rsidR="005D46E8" w:rsidRPr="00635A46" w:rsidRDefault="005D46E8">
            <w:pPr>
              <w:pStyle w:val="ListParagraph"/>
              <w:numPr>
                <w:ilvl w:val="0"/>
                <w:numId w:val="2"/>
              </w:numPr>
            </w:pPr>
            <w:r>
              <w:t xml:space="preserve">UTI infections </w:t>
            </w:r>
          </w:p>
        </w:tc>
        <w:tc>
          <w:tcPr>
            <w:tcW w:w="4905" w:type="dxa"/>
          </w:tcPr>
          <w:p w14:paraId="61C51B57" w14:textId="0530CB82" w:rsidR="005D46E8" w:rsidRDefault="005D46E8">
            <w:pPr>
              <w:pStyle w:val="ListParagraph"/>
              <w:numPr>
                <w:ilvl w:val="0"/>
                <w:numId w:val="2"/>
              </w:numPr>
            </w:pPr>
            <w:r>
              <w:t>Loss of/lower sex drive</w:t>
            </w:r>
          </w:p>
        </w:tc>
      </w:tr>
    </w:tbl>
    <w:p w14:paraId="0C73725D" w14:textId="77777777" w:rsidR="00E46372" w:rsidRDefault="00E46372" w:rsidP="00284DDF">
      <w:pPr>
        <w:rPr>
          <w:b/>
          <w:bCs/>
        </w:rPr>
      </w:pPr>
    </w:p>
    <w:p w14:paraId="5A06CCE6" w14:textId="233B8978" w:rsidR="008766D4" w:rsidRDefault="00445EE7" w:rsidP="00074A50">
      <w:pPr>
        <w:ind w:firstLine="720"/>
      </w:pPr>
      <w:r>
        <w:rPr>
          <w:b/>
          <w:bCs/>
        </w:rPr>
        <w:t>5</w:t>
      </w:r>
      <w:r w:rsidR="00C431FC">
        <w:rPr>
          <w:b/>
          <w:bCs/>
        </w:rPr>
        <w:t>.</w:t>
      </w:r>
      <w:r w:rsidR="00074A50" w:rsidRPr="00074A50">
        <w:rPr>
          <w:b/>
          <w:bCs/>
        </w:rPr>
        <w:t xml:space="preserve"> </w:t>
      </w:r>
      <w:r w:rsidR="008766D4" w:rsidRPr="00074A50">
        <w:rPr>
          <w:b/>
          <w:bCs/>
        </w:rPr>
        <w:t>Premenstrual</w:t>
      </w:r>
      <w:r w:rsidR="00F53959" w:rsidRPr="00074A50">
        <w:rPr>
          <w:b/>
          <w:bCs/>
        </w:rPr>
        <w:t xml:space="preserve"> D</w:t>
      </w:r>
      <w:r w:rsidR="008766D4" w:rsidRPr="00074A50">
        <w:rPr>
          <w:b/>
          <w:bCs/>
        </w:rPr>
        <w:t xml:space="preserve">ysphoric </w:t>
      </w:r>
      <w:r w:rsidR="00F53959" w:rsidRPr="00074A50">
        <w:rPr>
          <w:b/>
          <w:bCs/>
        </w:rPr>
        <w:t>D</w:t>
      </w:r>
      <w:r w:rsidR="008766D4" w:rsidRPr="00074A50">
        <w:rPr>
          <w:b/>
          <w:bCs/>
        </w:rPr>
        <w:t xml:space="preserve">isorder (PMDD) </w:t>
      </w:r>
    </w:p>
    <w:p w14:paraId="07FF2C3F" w14:textId="584C25A0" w:rsidR="00074A50" w:rsidRDefault="00445EE7" w:rsidP="005D46E8">
      <w:r>
        <w:t>5</w:t>
      </w:r>
      <w:r w:rsidR="00C431FC">
        <w:t>.1</w:t>
      </w:r>
      <w:r w:rsidR="00C431FC">
        <w:tab/>
      </w:r>
      <w:r w:rsidR="008766D4">
        <w:t>PMDD is a very severe form of premenstrual syndrome (PMS)</w:t>
      </w:r>
      <w:r w:rsidR="00CC6590">
        <w:t xml:space="preserve"> which can occur during 1-2 weeks before a period is due. </w:t>
      </w:r>
      <w:r w:rsidR="00CC6590" w:rsidRPr="00CC6590">
        <w:t>Experiencing PMDD can make it difficult to work, socialise and have healthy relationships</w:t>
      </w:r>
      <w:r w:rsidR="00CC6590">
        <w:t xml:space="preserve"> and i</w:t>
      </w:r>
      <w:r w:rsidR="00CC6590" w:rsidRPr="00CC6590">
        <w:t>n some cases, can also lead to suicidal thoughts.</w:t>
      </w:r>
      <w:r w:rsidR="00C01756">
        <w:t xml:space="preserve"> </w:t>
      </w:r>
    </w:p>
    <w:p w14:paraId="1096624F" w14:textId="1412D403" w:rsidR="00CC6590" w:rsidRDefault="00445EE7" w:rsidP="005D46E8">
      <w:r>
        <w:t>5</w:t>
      </w:r>
      <w:r w:rsidR="00C431FC">
        <w:t xml:space="preserve">.2 </w:t>
      </w:r>
      <w:r w:rsidR="00C431FC">
        <w:tab/>
      </w:r>
      <w:r w:rsidR="00C01756">
        <w:t>Symptoms</w:t>
      </w:r>
      <w:r w:rsidR="00C431FC">
        <w:t xml:space="preserve"> of PMDD</w:t>
      </w:r>
      <w:r w:rsidR="00C01756">
        <w:t xml:space="preserve"> include but are not limited 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10"/>
      </w:tblGrid>
      <w:tr w:rsidR="00CC6590" w14:paraId="031FB731" w14:textId="77777777" w:rsidTr="00281F6C">
        <w:tc>
          <w:tcPr>
            <w:tcW w:w="4106" w:type="dxa"/>
          </w:tcPr>
          <w:p w14:paraId="30288FE9" w14:textId="641F8337" w:rsidR="00CC6590" w:rsidRDefault="00CC6590">
            <w:pPr>
              <w:pStyle w:val="ListParagraph"/>
              <w:numPr>
                <w:ilvl w:val="0"/>
                <w:numId w:val="3"/>
              </w:numPr>
            </w:pPr>
            <w:r>
              <w:t xml:space="preserve">Severe </w:t>
            </w:r>
            <w:r w:rsidRPr="00866D75">
              <w:t>mood swings</w:t>
            </w:r>
          </w:p>
        </w:tc>
        <w:tc>
          <w:tcPr>
            <w:tcW w:w="4910" w:type="dxa"/>
          </w:tcPr>
          <w:p w14:paraId="1F25AB0C" w14:textId="2FC2F2F4" w:rsidR="00CC6590" w:rsidRDefault="00281F6C">
            <w:pPr>
              <w:pStyle w:val="ListParagraph"/>
              <w:numPr>
                <w:ilvl w:val="0"/>
                <w:numId w:val="3"/>
              </w:numPr>
            </w:pPr>
            <w:r>
              <w:t>B</w:t>
            </w:r>
            <w:r w:rsidR="00CC6590" w:rsidRPr="00EB4157">
              <w:t>reast tenderness or swelling</w:t>
            </w:r>
          </w:p>
        </w:tc>
      </w:tr>
      <w:tr w:rsidR="00CC6590" w14:paraId="3C266EC2" w14:textId="77777777" w:rsidTr="00281F6C">
        <w:tc>
          <w:tcPr>
            <w:tcW w:w="4106" w:type="dxa"/>
          </w:tcPr>
          <w:p w14:paraId="72C37F61" w14:textId="7801D80C" w:rsidR="00CC6590" w:rsidRDefault="00281F6C">
            <w:pPr>
              <w:pStyle w:val="ListParagraph"/>
              <w:numPr>
                <w:ilvl w:val="0"/>
                <w:numId w:val="3"/>
              </w:numPr>
            </w:pPr>
            <w:r>
              <w:t xml:space="preserve">Low energy </w:t>
            </w:r>
          </w:p>
        </w:tc>
        <w:tc>
          <w:tcPr>
            <w:tcW w:w="4910" w:type="dxa"/>
          </w:tcPr>
          <w:p w14:paraId="50FAAF5D" w14:textId="37B6D833" w:rsidR="00CC6590" w:rsidRDefault="00281F6C">
            <w:pPr>
              <w:pStyle w:val="ListParagraph"/>
              <w:numPr>
                <w:ilvl w:val="0"/>
                <w:numId w:val="3"/>
              </w:numPr>
            </w:pPr>
            <w:r>
              <w:t xml:space="preserve">Aches and pains </w:t>
            </w:r>
          </w:p>
        </w:tc>
      </w:tr>
      <w:tr w:rsidR="00CC6590" w14:paraId="714DDBCB" w14:textId="77777777" w:rsidTr="00281F6C">
        <w:tc>
          <w:tcPr>
            <w:tcW w:w="4106" w:type="dxa"/>
          </w:tcPr>
          <w:p w14:paraId="2973D880" w14:textId="5FD1D8C4" w:rsidR="00CC6590" w:rsidRDefault="00281F6C">
            <w:pPr>
              <w:pStyle w:val="ListParagraph"/>
              <w:numPr>
                <w:ilvl w:val="0"/>
                <w:numId w:val="3"/>
              </w:numPr>
            </w:pPr>
            <w:r>
              <w:t>F</w:t>
            </w:r>
            <w:r w:rsidRPr="00866D75">
              <w:t>eeling upset or tearful</w:t>
            </w:r>
          </w:p>
        </w:tc>
        <w:tc>
          <w:tcPr>
            <w:tcW w:w="4910" w:type="dxa"/>
          </w:tcPr>
          <w:p w14:paraId="5C45800A" w14:textId="6178F81C" w:rsidR="00CC6590" w:rsidRDefault="00281F6C">
            <w:pPr>
              <w:pStyle w:val="ListParagraph"/>
              <w:numPr>
                <w:ilvl w:val="0"/>
                <w:numId w:val="3"/>
              </w:numPr>
            </w:pPr>
            <w:r>
              <w:t>H</w:t>
            </w:r>
            <w:r w:rsidR="00CC6590" w:rsidRPr="00EB4157">
              <w:t>eadaches</w:t>
            </w:r>
          </w:p>
        </w:tc>
      </w:tr>
      <w:tr w:rsidR="00CC6590" w14:paraId="2F94991F" w14:textId="77777777" w:rsidTr="00281F6C">
        <w:tc>
          <w:tcPr>
            <w:tcW w:w="4106" w:type="dxa"/>
          </w:tcPr>
          <w:p w14:paraId="52F5E49E" w14:textId="3CC25DE7" w:rsidR="00CC6590" w:rsidRDefault="00281F6C">
            <w:pPr>
              <w:pStyle w:val="ListParagraph"/>
              <w:numPr>
                <w:ilvl w:val="0"/>
                <w:numId w:val="3"/>
              </w:numPr>
            </w:pPr>
            <w:r>
              <w:t>Feelings of hopelessness</w:t>
            </w:r>
          </w:p>
        </w:tc>
        <w:tc>
          <w:tcPr>
            <w:tcW w:w="4910" w:type="dxa"/>
          </w:tcPr>
          <w:p w14:paraId="3E507490" w14:textId="5F3EDDB3" w:rsidR="00CC6590" w:rsidRDefault="00281F6C">
            <w:pPr>
              <w:pStyle w:val="ListParagraph"/>
              <w:numPr>
                <w:ilvl w:val="0"/>
                <w:numId w:val="3"/>
              </w:numPr>
            </w:pPr>
            <w:r>
              <w:t xml:space="preserve">Severe bloating </w:t>
            </w:r>
          </w:p>
        </w:tc>
      </w:tr>
      <w:tr w:rsidR="00CC6590" w14:paraId="5320B15E" w14:textId="77777777" w:rsidTr="00281F6C">
        <w:trPr>
          <w:trHeight w:val="272"/>
        </w:trPr>
        <w:tc>
          <w:tcPr>
            <w:tcW w:w="4106" w:type="dxa"/>
          </w:tcPr>
          <w:p w14:paraId="72C307CF" w14:textId="78E6EDB5" w:rsidR="00281F6C" w:rsidRDefault="00281F6C">
            <w:pPr>
              <w:pStyle w:val="ListParagraph"/>
              <w:numPr>
                <w:ilvl w:val="0"/>
                <w:numId w:val="3"/>
              </w:numPr>
            </w:pPr>
            <w:r>
              <w:t>Suicidal feelings</w:t>
            </w:r>
          </w:p>
        </w:tc>
        <w:tc>
          <w:tcPr>
            <w:tcW w:w="4910" w:type="dxa"/>
          </w:tcPr>
          <w:p w14:paraId="3F0F9054" w14:textId="35CDAFA6" w:rsidR="00CC6590" w:rsidRDefault="00281F6C">
            <w:pPr>
              <w:pStyle w:val="ListParagraph"/>
              <w:numPr>
                <w:ilvl w:val="0"/>
                <w:numId w:val="3"/>
              </w:numPr>
            </w:pPr>
            <w:r>
              <w:t>C</w:t>
            </w:r>
            <w:r w:rsidR="00CC6590" w:rsidRPr="00EB4157">
              <w:t xml:space="preserve">hanges </w:t>
            </w:r>
            <w:r>
              <w:t>to</w:t>
            </w:r>
            <w:r w:rsidR="00CC6590" w:rsidRPr="00EB4157">
              <w:t xml:space="preserve"> appetite, such as overeating </w:t>
            </w:r>
          </w:p>
        </w:tc>
      </w:tr>
      <w:tr w:rsidR="00CC6590" w14:paraId="477A6CD3" w14:textId="77777777" w:rsidTr="00281F6C">
        <w:tc>
          <w:tcPr>
            <w:tcW w:w="4106" w:type="dxa"/>
          </w:tcPr>
          <w:p w14:paraId="28414E99" w14:textId="53B3EBE9" w:rsidR="00CC6590" w:rsidRDefault="00281F6C">
            <w:pPr>
              <w:pStyle w:val="ListParagraph"/>
              <w:numPr>
                <w:ilvl w:val="0"/>
                <w:numId w:val="3"/>
              </w:numPr>
            </w:pPr>
            <w:r>
              <w:t>Extreme tiredness</w:t>
            </w:r>
          </w:p>
        </w:tc>
        <w:tc>
          <w:tcPr>
            <w:tcW w:w="4910" w:type="dxa"/>
          </w:tcPr>
          <w:p w14:paraId="6C710930" w14:textId="2D941B47" w:rsidR="00CC6590" w:rsidRDefault="00281F6C">
            <w:pPr>
              <w:pStyle w:val="ListParagraph"/>
              <w:numPr>
                <w:ilvl w:val="0"/>
                <w:numId w:val="3"/>
              </w:numPr>
            </w:pPr>
            <w:r>
              <w:t>Insomnia</w:t>
            </w:r>
          </w:p>
        </w:tc>
      </w:tr>
      <w:tr w:rsidR="00281F6C" w14:paraId="3160A23E" w14:textId="77777777" w:rsidTr="00281F6C">
        <w:tc>
          <w:tcPr>
            <w:tcW w:w="4106" w:type="dxa"/>
          </w:tcPr>
          <w:p w14:paraId="3EADB431" w14:textId="7459DD75" w:rsidR="00281F6C" w:rsidRDefault="00281F6C">
            <w:pPr>
              <w:pStyle w:val="ListParagraph"/>
              <w:numPr>
                <w:ilvl w:val="0"/>
                <w:numId w:val="3"/>
              </w:numPr>
            </w:pPr>
            <w:r>
              <w:t>F</w:t>
            </w:r>
            <w:r w:rsidRPr="00866D75">
              <w:t>eeling angry or irritable</w:t>
            </w:r>
          </w:p>
        </w:tc>
        <w:tc>
          <w:tcPr>
            <w:tcW w:w="4910" w:type="dxa"/>
          </w:tcPr>
          <w:p w14:paraId="28E697F7" w14:textId="63A37874" w:rsidR="00281F6C" w:rsidRDefault="00281F6C">
            <w:pPr>
              <w:pStyle w:val="ListParagraph"/>
              <w:numPr>
                <w:ilvl w:val="0"/>
                <w:numId w:val="3"/>
              </w:numPr>
            </w:pPr>
            <w:r w:rsidRPr="00922CC9">
              <w:t>Feeling overwhelmed or out of control</w:t>
            </w:r>
          </w:p>
        </w:tc>
      </w:tr>
      <w:tr w:rsidR="00281F6C" w14:paraId="7EC38A06" w14:textId="77777777" w:rsidTr="00281F6C">
        <w:tc>
          <w:tcPr>
            <w:tcW w:w="4106" w:type="dxa"/>
          </w:tcPr>
          <w:p w14:paraId="633CF140" w14:textId="11D96D81" w:rsidR="00281F6C" w:rsidRDefault="00281F6C">
            <w:pPr>
              <w:pStyle w:val="ListParagraph"/>
              <w:numPr>
                <w:ilvl w:val="0"/>
                <w:numId w:val="3"/>
              </w:numPr>
            </w:pPr>
            <w:r>
              <w:t>F</w:t>
            </w:r>
            <w:r w:rsidRPr="00866D75">
              <w:t>eeling anxious</w:t>
            </w:r>
          </w:p>
        </w:tc>
        <w:tc>
          <w:tcPr>
            <w:tcW w:w="4910" w:type="dxa"/>
          </w:tcPr>
          <w:p w14:paraId="33FFFE17" w14:textId="1150F6D3" w:rsidR="00281F6C" w:rsidRDefault="00281F6C">
            <w:pPr>
              <w:pStyle w:val="ListParagraph"/>
              <w:numPr>
                <w:ilvl w:val="0"/>
                <w:numId w:val="3"/>
              </w:numPr>
            </w:pPr>
            <w:r w:rsidRPr="00922CC9">
              <w:t>Reduced concentration</w:t>
            </w:r>
          </w:p>
        </w:tc>
      </w:tr>
      <w:tr w:rsidR="00281F6C" w14:paraId="1784D8B2" w14:textId="77777777" w:rsidTr="00281F6C">
        <w:tc>
          <w:tcPr>
            <w:tcW w:w="4106" w:type="dxa"/>
          </w:tcPr>
          <w:p w14:paraId="09F0E059" w14:textId="16BCCE82" w:rsidR="00281F6C" w:rsidRDefault="00281F6C">
            <w:pPr>
              <w:pStyle w:val="ListParagraph"/>
              <w:numPr>
                <w:ilvl w:val="0"/>
                <w:numId w:val="3"/>
              </w:numPr>
            </w:pPr>
            <w:r>
              <w:t>F</w:t>
            </w:r>
            <w:r w:rsidRPr="00866D75">
              <w:t>eeling tense or on edge</w:t>
            </w:r>
          </w:p>
        </w:tc>
        <w:tc>
          <w:tcPr>
            <w:tcW w:w="4910" w:type="dxa"/>
          </w:tcPr>
          <w:p w14:paraId="78DB7E2F" w14:textId="6A19B9B7" w:rsidR="00281F6C" w:rsidRDefault="00281F6C">
            <w:pPr>
              <w:pStyle w:val="ListParagraph"/>
              <w:numPr>
                <w:ilvl w:val="0"/>
                <w:numId w:val="3"/>
              </w:numPr>
            </w:pPr>
            <w:r w:rsidRPr="00922CC9">
              <w:t>Feeling overwhelmed or out of control</w:t>
            </w:r>
          </w:p>
        </w:tc>
      </w:tr>
    </w:tbl>
    <w:p w14:paraId="1B474AC8" w14:textId="77777777" w:rsidR="00322E08" w:rsidRDefault="00322E08" w:rsidP="00074A50">
      <w:pPr>
        <w:ind w:firstLine="720"/>
        <w:rPr>
          <w:b/>
          <w:bCs/>
        </w:rPr>
      </w:pPr>
    </w:p>
    <w:p w14:paraId="15CB883E" w14:textId="21EF9B96" w:rsidR="00A401CE" w:rsidRPr="00074A50" w:rsidRDefault="00C537F1" w:rsidP="00074A50">
      <w:pPr>
        <w:ind w:firstLine="720"/>
        <w:rPr>
          <w:b/>
          <w:bCs/>
        </w:rPr>
      </w:pPr>
      <w:r>
        <w:rPr>
          <w:b/>
          <w:bCs/>
        </w:rPr>
        <w:t>6</w:t>
      </w:r>
      <w:r w:rsidR="00C431FC">
        <w:rPr>
          <w:b/>
          <w:bCs/>
        </w:rPr>
        <w:t>.</w:t>
      </w:r>
      <w:r w:rsidR="00074A50">
        <w:rPr>
          <w:b/>
          <w:bCs/>
        </w:rPr>
        <w:t xml:space="preserve"> </w:t>
      </w:r>
      <w:r w:rsidR="00A401CE" w:rsidRPr="00074A50">
        <w:rPr>
          <w:b/>
          <w:bCs/>
        </w:rPr>
        <w:t xml:space="preserve">Endometriosis </w:t>
      </w:r>
    </w:p>
    <w:p w14:paraId="2A0F51CC" w14:textId="598F11E8" w:rsidR="00AF3A48" w:rsidRDefault="00C537F1" w:rsidP="00A401CE">
      <w:r>
        <w:t>6</w:t>
      </w:r>
      <w:r w:rsidR="00C431FC">
        <w:t>.1</w:t>
      </w:r>
      <w:r w:rsidR="00C431FC">
        <w:tab/>
      </w:r>
      <w:r w:rsidR="00A401CE">
        <w:t>Endometriosis is a long term condition where tissue similar to the lining of the womb is found elsewhere in the body. The cause of endometriosis is unknown and there is no specific cure</w:t>
      </w:r>
      <w:r>
        <w:t>, however i</w:t>
      </w:r>
      <w:r w:rsidR="00A401CE">
        <w:t>t is estimated that endometriosis affects around 1.5 million people in the UK</w:t>
      </w:r>
      <w:r>
        <w:t>. I</w:t>
      </w:r>
      <w:r w:rsidR="00A401CE">
        <w:t xml:space="preserve">n Scotland it takes, on average, 8.5 years from </w:t>
      </w:r>
      <w:r w:rsidR="00F73D93">
        <w:t xml:space="preserve">the </w:t>
      </w:r>
      <w:r w:rsidR="00A401CE">
        <w:t xml:space="preserve">onset of symptoms to </w:t>
      </w:r>
      <w:r>
        <w:t>receive</w:t>
      </w:r>
      <w:r w:rsidR="00A401CE">
        <w:t xml:space="preserve"> a diagnosis.</w:t>
      </w:r>
      <w:r w:rsidR="00AF3A48">
        <w:t xml:space="preserve"> The average age of endometriosis sufferers is 18-35.</w:t>
      </w:r>
      <w:r w:rsidR="00A401CE">
        <w:t xml:space="preserve"> </w:t>
      </w:r>
      <w:r w:rsidR="00AF3A48">
        <w:t xml:space="preserve">Recent studies suggest that endometriosis is one of the most painful </w:t>
      </w:r>
      <w:r w:rsidR="00F73D93">
        <w:t xml:space="preserve">chronic </w:t>
      </w:r>
      <w:r w:rsidR="00AF3A48">
        <w:t>conditions to live with</w:t>
      </w:r>
      <w:r w:rsidR="00F73D93">
        <w:t xml:space="preserve"> and has a significant impact on the physical and emotional wellbeing of individuals. </w:t>
      </w:r>
    </w:p>
    <w:p w14:paraId="2BB97E28" w14:textId="163C8D8B" w:rsidR="00A401CE" w:rsidRDefault="00C537F1" w:rsidP="00A401CE">
      <w:r>
        <w:t>6</w:t>
      </w:r>
      <w:r w:rsidR="00C431FC">
        <w:t>.2</w:t>
      </w:r>
      <w:r w:rsidR="00C431FC">
        <w:tab/>
      </w:r>
      <w:r w:rsidR="00C01756">
        <w:t xml:space="preserve">Symptoms </w:t>
      </w:r>
      <w:r w:rsidR="00C431FC">
        <w:t xml:space="preserve">of endometriosis </w:t>
      </w:r>
      <w:r w:rsidR="00C01756">
        <w:t xml:space="preserve">include but are not limited 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416A7" w14:paraId="62C4AF97" w14:textId="77777777" w:rsidTr="00C537F1">
        <w:tc>
          <w:tcPr>
            <w:tcW w:w="4508" w:type="dxa"/>
          </w:tcPr>
          <w:p w14:paraId="61F8FAD5" w14:textId="3FA359FE" w:rsidR="00C416A7" w:rsidRPr="002D02D7" w:rsidRDefault="00C416A7">
            <w:pPr>
              <w:pStyle w:val="ListParagraph"/>
              <w:numPr>
                <w:ilvl w:val="0"/>
                <w:numId w:val="4"/>
              </w:numPr>
            </w:pPr>
            <w:r>
              <w:t>Very heavy periods</w:t>
            </w:r>
          </w:p>
        </w:tc>
        <w:tc>
          <w:tcPr>
            <w:tcW w:w="4508" w:type="dxa"/>
          </w:tcPr>
          <w:p w14:paraId="27BB980B" w14:textId="1177A26C" w:rsidR="00C416A7" w:rsidRDefault="004D647C">
            <w:pPr>
              <w:pStyle w:val="ListParagraph"/>
              <w:numPr>
                <w:ilvl w:val="0"/>
                <w:numId w:val="4"/>
              </w:numPr>
            </w:pPr>
            <w:r>
              <w:t>P</w:t>
            </w:r>
            <w:r w:rsidRPr="002D02D7">
              <w:t xml:space="preserve">ain </w:t>
            </w:r>
            <w:r>
              <w:t>while using the toilet</w:t>
            </w:r>
            <w:r w:rsidRPr="002D02D7">
              <w:t xml:space="preserve"> </w:t>
            </w:r>
          </w:p>
        </w:tc>
      </w:tr>
      <w:tr w:rsidR="00C416A7" w14:paraId="22B9F1F9" w14:textId="77777777" w:rsidTr="00C537F1">
        <w:tc>
          <w:tcPr>
            <w:tcW w:w="4508" w:type="dxa"/>
          </w:tcPr>
          <w:p w14:paraId="4DD4AD1A" w14:textId="3B56F651" w:rsidR="00C416A7" w:rsidRDefault="00C416A7">
            <w:pPr>
              <w:pStyle w:val="ListParagraph"/>
              <w:numPr>
                <w:ilvl w:val="0"/>
                <w:numId w:val="4"/>
              </w:numPr>
            </w:pPr>
            <w:r>
              <w:t>P</w:t>
            </w:r>
            <w:r w:rsidRPr="002D02D7">
              <w:t>ain during or after sex</w:t>
            </w:r>
          </w:p>
        </w:tc>
        <w:tc>
          <w:tcPr>
            <w:tcW w:w="4508" w:type="dxa"/>
          </w:tcPr>
          <w:p w14:paraId="7301AF96" w14:textId="3A6D5994" w:rsidR="00C416A7" w:rsidRDefault="00C416A7">
            <w:pPr>
              <w:pStyle w:val="ListParagraph"/>
              <w:numPr>
                <w:ilvl w:val="0"/>
                <w:numId w:val="4"/>
              </w:numPr>
            </w:pPr>
            <w:r>
              <w:t>Experiencing blood in urine</w:t>
            </w:r>
          </w:p>
        </w:tc>
      </w:tr>
      <w:tr w:rsidR="00C416A7" w14:paraId="2A330EF2" w14:textId="77777777" w:rsidTr="00C537F1">
        <w:tc>
          <w:tcPr>
            <w:tcW w:w="4508" w:type="dxa"/>
          </w:tcPr>
          <w:p w14:paraId="5284A743" w14:textId="6F15935B" w:rsidR="00C416A7" w:rsidRDefault="00C416A7">
            <w:pPr>
              <w:pStyle w:val="ListParagraph"/>
              <w:numPr>
                <w:ilvl w:val="0"/>
                <w:numId w:val="4"/>
              </w:numPr>
            </w:pPr>
            <w:r>
              <w:t>Sever p</w:t>
            </w:r>
            <w:r w:rsidRPr="002D02D7">
              <w:t>eriod pain</w:t>
            </w:r>
            <w:r>
              <w:t xml:space="preserve"> and/or cramping</w:t>
            </w:r>
            <w:r w:rsidRPr="002D02D7">
              <w:t xml:space="preserve"> that stops </w:t>
            </w:r>
            <w:r>
              <w:t>the individual</w:t>
            </w:r>
            <w:r w:rsidRPr="002D02D7">
              <w:t xml:space="preserve"> doing normal activities</w:t>
            </w:r>
          </w:p>
        </w:tc>
        <w:tc>
          <w:tcPr>
            <w:tcW w:w="4508" w:type="dxa"/>
          </w:tcPr>
          <w:p w14:paraId="46118BF5" w14:textId="45B9BD7F" w:rsidR="00C416A7" w:rsidRDefault="004D647C">
            <w:pPr>
              <w:pStyle w:val="ListParagraph"/>
              <w:numPr>
                <w:ilvl w:val="0"/>
                <w:numId w:val="4"/>
              </w:numPr>
            </w:pPr>
            <w:r>
              <w:t>F</w:t>
            </w:r>
            <w:r w:rsidRPr="006B05CA">
              <w:t>eeling sick</w:t>
            </w:r>
            <w:r>
              <w:t xml:space="preserve"> or experiencing</w:t>
            </w:r>
            <w:r w:rsidRPr="006B05CA">
              <w:t xml:space="preserve"> constipation</w:t>
            </w:r>
            <w:r>
              <w:t xml:space="preserve"> or </w:t>
            </w:r>
            <w:r w:rsidRPr="006B05CA">
              <w:t xml:space="preserve">diarrhoea during </w:t>
            </w:r>
            <w:r>
              <w:t>a</w:t>
            </w:r>
            <w:r w:rsidRPr="006B05CA">
              <w:t xml:space="preserve"> period</w:t>
            </w:r>
            <w:r>
              <w:t xml:space="preserve"> </w:t>
            </w:r>
          </w:p>
        </w:tc>
      </w:tr>
      <w:tr w:rsidR="00C416A7" w14:paraId="15018863" w14:textId="77777777" w:rsidTr="00C537F1">
        <w:tc>
          <w:tcPr>
            <w:tcW w:w="4508" w:type="dxa"/>
          </w:tcPr>
          <w:p w14:paraId="03D124B2" w14:textId="56AADF65" w:rsidR="00C416A7" w:rsidRDefault="00C537F1">
            <w:pPr>
              <w:pStyle w:val="ListParagraph"/>
              <w:numPr>
                <w:ilvl w:val="0"/>
                <w:numId w:val="4"/>
              </w:numPr>
            </w:pPr>
            <w:r>
              <w:t>Suicidal feelings</w:t>
            </w:r>
          </w:p>
        </w:tc>
        <w:tc>
          <w:tcPr>
            <w:tcW w:w="4508" w:type="dxa"/>
          </w:tcPr>
          <w:p w14:paraId="09797EC9" w14:textId="2FC88C45" w:rsidR="00C416A7" w:rsidRDefault="00C537F1">
            <w:pPr>
              <w:pStyle w:val="ListParagraph"/>
              <w:numPr>
                <w:ilvl w:val="0"/>
                <w:numId w:val="4"/>
              </w:numPr>
            </w:pPr>
            <w:r>
              <w:t>Low mood/depression</w:t>
            </w:r>
          </w:p>
        </w:tc>
      </w:tr>
      <w:tr w:rsidR="00AF3A48" w14:paraId="579222A8" w14:textId="77777777" w:rsidTr="00C537F1">
        <w:tc>
          <w:tcPr>
            <w:tcW w:w="4508" w:type="dxa"/>
          </w:tcPr>
          <w:p w14:paraId="74381A3F" w14:textId="3FF37038" w:rsidR="00AF3A48" w:rsidRDefault="00AF3A48">
            <w:pPr>
              <w:pStyle w:val="ListParagraph"/>
              <w:numPr>
                <w:ilvl w:val="0"/>
                <w:numId w:val="4"/>
              </w:numPr>
            </w:pPr>
            <w:r>
              <w:t xml:space="preserve">Extreme fatigue </w:t>
            </w:r>
          </w:p>
        </w:tc>
        <w:tc>
          <w:tcPr>
            <w:tcW w:w="4508" w:type="dxa"/>
          </w:tcPr>
          <w:p w14:paraId="2753DEAC" w14:textId="46918B78" w:rsidR="00AF3A48" w:rsidRDefault="00C537F1">
            <w:pPr>
              <w:pStyle w:val="ListParagraph"/>
              <w:numPr>
                <w:ilvl w:val="0"/>
                <w:numId w:val="4"/>
              </w:numPr>
            </w:pPr>
            <w:r>
              <w:t>Severe boating</w:t>
            </w:r>
          </w:p>
        </w:tc>
      </w:tr>
      <w:tr w:rsidR="00AF3A48" w14:paraId="1CB19C62" w14:textId="77777777" w:rsidTr="00C537F1">
        <w:tc>
          <w:tcPr>
            <w:tcW w:w="4508" w:type="dxa"/>
          </w:tcPr>
          <w:p w14:paraId="0B7D52B5" w14:textId="7843B0FF" w:rsidR="00AF3A48" w:rsidRDefault="00C537F1">
            <w:pPr>
              <w:pStyle w:val="ListParagraph"/>
              <w:numPr>
                <w:ilvl w:val="0"/>
                <w:numId w:val="4"/>
              </w:numPr>
            </w:pPr>
            <w:r w:rsidRPr="00C537F1">
              <w:t>Mild to severe pain in the stomach, groin or back (pelvic pain) – usually significantly worse during a period</w:t>
            </w:r>
          </w:p>
        </w:tc>
        <w:tc>
          <w:tcPr>
            <w:tcW w:w="4508" w:type="dxa"/>
          </w:tcPr>
          <w:p w14:paraId="61DAA9D1" w14:textId="03445B65" w:rsidR="00AF3A48" w:rsidRDefault="00C537F1">
            <w:pPr>
              <w:pStyle w:val="ListParagraph"/>
              <w:numPr>
                <w:ilvl w:val="0"/>
                <w:numId w:val="4"/>
              </w:numPr>
            </w:pPr>
            <w:r w:rsidRPr="00C537F1">
              <w:t>Difficulty getting pregnant or maintaining a pregnancy</w:t>
            </w:r>
          </w:p>
        </w:tc>
      </w:tr>
    </w:tbl>
    <w:p w14:paraId="744D4E4A" w14:textId="77777777" w:rsidR="00C537F1" w:rsidRDefault="00C537F1" w:rsidP="00FF629F">
      <w:pPr>
        <w:ind w:firstLine="720"/>
        <w:rPr>
          <w:b/>
          <w:bCs/>
        </w:rPr>
      </w:pPr>
    </w:p>
    <w:p w14:paraId="6EE27C81" w14:textId="1C8B2AD8" w:rsidR="00322E08" w:rsidRDefault="00C537F1" w:rsidP="00FF629F">
      <w:pPr>
        <w:ind w:firstLine="720"/>
        <w:rPr>
          <w:b/>
          <w:bCs/>
        </w:rPr>
      </w:pPr>
      <w:r>
        <w:rPr>
          <w:b/>
          <w:bCs/>
        </w:rPr>
        <w:t>7</w:t>
      </w:r>
      <w:r w:rsidR="00C431FC">
        <w:rPr>
          <w:b/>
          <w:bCs/>
        </w:rPr>
        <w:t>.</w:t>
      </w:r>
      <w:r w:rsidR="00322E08">
        <w:rPr>
          <w:b/>
          <w:bCs/>
        </w:rPr>
        <w:t xml:space="preserve"> Other Menstrual Health Concerns </w:t>
      </w:r>
    </w:p>
    <w:p w14:paraId="7F34167F" w14:textId="2A02C994" w:rsidR="00322E08" w:rsidRDefault="00C537F1" w:rsidP="00322E08">
      <w:r>
        <w:t>7</w:t>
      </w:r>
      <w:r w:rsidR="00C431FC">
        <w:t xml:space="preserve">.1 </w:t>
      </w:r>
      <w:r w:rsidR="00C431FC">
        <w:tab/>
      </w:r>
      <w:r w:rsidR="00CB2E2B">
        <w:t xml:space="preserve">This policy supports the widely held view that menstrual health is a far under-researched and under-recognised area of medical study. PEEK </w:t>
      </w:r>
      <w:r w:rsidR="0058584D">
        <w:t>will</w:t>
      </w:r>
      <w:r w:rsidR="00CB2E2B">
        <w:t xml:space="preserve"> </w:t>
      </w:r>
      <w:r w:rsidR="0058584D">
        <w:t>update</w:t>
      </w:r>
      <w:r w:rsidR="00CB2E2B">
        <w:t xml:space="preserve"> this policy as and when required to reflect the most up to date information and advice. </w:t>
      </w:r>
    </w:p>
    <w:p w14:paraId="07818C54" w14:textId="1806E6F1" w:rsidR="00322E08" w:rsidRDefault="00C537F1" w:rsidP="00CB2E2B">
      <w:r>
        <w:lastRenderedPageBreak/>
        <w:t>7</w:t>
      </w:r>
      <w:r w:rsidR="00C431FC">
        <w:t>.2</w:t>
      </w:r>
      <w:r w:rsidR="00C431FC">
        <w:tab/>
      </w:r>
      <w:r w:rsidR="00CB2E2B">
        <w:t xml:space="preserve">As an organisation we are committed to treating the concerns and experiences of all team members on an individual basis and will act appropriately to support team members where and when possible. </w:t>
      </w:r>
    </w:p>
    <w:p w14:paraId="2EF1DC8A" w14:textId="19C4F406" w:rsidR="00356902" w:rsidRDefault="00356902" w:rsidP="00CB2E2B">
      <w:r>
        <w:t xml:space="preserve">7.3 </w:t>
      </w:r>
      <w:r>
        <w:tab/>
        <w:t xml:space="preserve">Menopause is not considered in this policy. For more information, please refer to PEEK’s Menopause Policy. </w:t>
      </w:r>
    </w:p>
    <w:p w14:paraId="79F0D658" w14:textId="1E3BE3DE" w:rsidR="00CB2E2B" w:rsidRDefault="00C537F1" w:rsidP="00CB2E2B">
      <w:r>
        <w:t>7</w:t>
      </w:r>
      <w:r w:rsidR="00C431FC">
        <w:t>.3</w:t>
      </w:r>
      <w:r w:rsidR="00C431FC">
        <w:tab/>
      </w:r>
      <w:r w:rsidR="00CB2E2B">
        <w:t xml:space="preserve">Any menstrual health concerns not mentioned in this policy have not be ignored or deliberately omitted. Team members are encouraged to bring any concerns to their line manager or member of the Senior Management Team. </w:t>
      </w:r>
    </w:p>
    <w:p w14:paraId="2DD8E986" w14:textId="77777777" w:rsidR="00870ECA" w:rsidRDefault="00870ECA" w:rsidP="00870ECA">
      <w:pPr>
        <w:pStyle w:val="Default"/>
        <w:rPr>
          <w:rFonts w:ascii="Garamond" w:hAnsi="Garamond" w:cs="Garamond"/>
          <w:color w:val="243043"/>
          <w:sz w:val="22"/>
          <w:szCs w:val="22"/>
        </w:rPr>
      </w:pPr>
    </w:p>
    <w:p w14:paraId="6B3D3C40" w14:textId="6B4A2AC2" w:rsidR="00EA7063" w:rsidRPr="00870ECA" w:rsidRDefault="00842B38" w:rsidP="00870ECA">
      <w:pPr>
        <w:ind w:left="360" w:firstLine="360"/>
        <w:rPr>
          <w:b/>
          <w:bCs/>
        </w:rPr>
      </w:pPr>
      <w:r>
        <w:rPr>
          <w:b/>
          <w:bCs/>
        </w:rPr>
        <w:t>8</w:t>
      </w:r>
      <w:r w:rsidR="00870ECA">
        <w:rPr>
          <w:b/>
          <w:bCs/>
        </w:rPr>
        <w:t xml:space="preserve">. </w:t>
      </w:r>
      <w:r w:rsidR="00DB3683" w:rsidRPr="00870ECA">
        <w:rPr>
          <w:b/>
          <w:bCs/>
        </w:rPr>
        <w:t xml:space="preserve">Management of Menstrual Health </w:t>
      </w:r>
    </w:p>
    <w:p w14:paraId="0E761EDC" w14:textId="11A3894C" w:rsidR="00EA7063" w:rsidRDefault="00842B38" w:rsidP="00EA7063">
      <w:r>
        <w:t>8</w:t>
      </w:r>
      <w:r w:rsidR="00EA7063">
        <w:t xml:space="preserve">.1 </w:t>
      </w:r>
      <w:r w:rsidR="00EA7063">
        <w:tab/>
        <w:t xml:space="preserve">Menstrual health can be positively managed for many. These </w:t>
      </w:r>
      <w:r w:rsidR="00DB3683">
        <w:t>methods of management</w:t>
      </w:r>
      <w:r w:rsidR="00EA7063">
        <w:t xml:space="preserve"> may include but are not limited to;</w:t>
      </w:r>
    </w:p>
    <w:p w14:paraId="648AA900" w14:textId="3B74AF11" w:rsidR="00EA7063" w:rsidRDefault="00EA7063">
      <w:pPr>
        <w:pStyle w:val="ListParagraph"/>
        <w:numPr>
          <w:ilvl w:val="0"/>
          <w:numId w:val="10"/>
        </w:numPr>
      </w:pPr>
      <w:r w:rsidRPr="0099382D">
        <w:rPr>
          <w:b/>
          <w:bCs/>
        </w:rPr>
        <w:t>Use of accessible painkillers</w:t>
      </w:r>
      <w:r>
        <w:t xml:space="preserve"> including paracetamol, ibuprofen, etc</w:t>
      </w:r>
      <w:r w:rsidR="0058584D">
        <w:t>;</w:t>
      </w:r>
      <w:r>
        <w:t xml:space="preserve"> </w:t>
      </w:r>
    </w:p>
    <w:p w14:paraId="36823EFD" w14:textId="6EBA4537" w:rsidR="00EA7063" w:rsidRDefault="00EA7063">
      <w:pPr>
        <w:pStyle w:val="ListParagraph"/>
        <w:numPr>
          <w:ilvl w:val="0"/>
          <w:numId w:val="10"/>
        </w:numPr>
      </w:pPr>
      <w:r w:rsidRPr="0099382D">
        <w:rPr>
          <w:b/>
          <w:bCs/>
        </w:rPr>
        <w:t>Use of hot compresses</w:t>
      </w:r>
      <w:r>
        <w:t xml:space="preserve"> e.g. hot-water bottles,</w:t>
      </w:r>
      <w:r w:rsidR="00842B38">
        <w:t xml:space="preserve"> heat-pads,</w:t>
      </w:r>
      <w:r>
        <w:t xml:space="preserve"> etc</w:t>
      </w:r>
      <w:r w:rsidR="0058584D">
        <w:t>;</w:t>
      </w:r>
    </w:p>
    <w:p w14:paraId="3DB74F85" w14:textId="655F2604" w:rsidR="00EA7063" w:rsidRDefault="00EA7063">
      <w:pPr>
        <w:pStyle w:val="ListParagraph"/>
        <w:numPr>
          <w:ilvl w:val="0"/>
          <w:numId w:val="10"/>
        </w:numPr>
      </w:pPr>
      <w:r w:rsidRPr="0099382D">
        <w:rPr>
          <w:b/>
          <w:bCs/>
        </w:rPr>
        <w:t>Regular exercise</w:t>
      </w:r>
      <w:r w:rsidR="0058584D">
        <w:t xml:space="preserve"> to</w:t>
      </w:r>
      <w:r>
        <w:t xml:space="preserve"> help ease pain, strengthen bones, boost mood and help with sleep; </w:t>
      </w:r>
    </w:p>
    <w:p w14:paraId="3C727277" w14:textId="7AFE4451" w:rsidR="00EA7063" w:rsidRDefault="00EA7063">
      <w:pPr>
        <w:pStyle w:val="ListParagraph"/>
        <w:numPr>
          <w:ilvl w:val="0"/>
          <w:numId w:val="10"/>
        </w:numPr>
      </w:pPr>
      <w:r w:rsidRPr="0099382D">
        <w:rPr>
          <w:b/>
          <w:bCs/>
        </w:rPr>
        <w:t>Smoking cessation</w:t>
      </w:r>
      <w:r>
        <w:t>;</w:t>
      </w:r>
      <w:r w:rsidR="00842B38">
        <w:t xml:space="preserve"> </w:t>
      </w:r>
    </w:p>
    <w:p w14:paraId="0D9E0E35" w14:textId="77777777" w:rsidR="00EA7063" w:rsidRDefault="00EA7063">
      <w:pPr>
        <w:pStyle w:val="ListParagraph"/>
        <w:numPr>
          <w:ilvl w:val="0"/>
          <w:numId w:val="10"/>
        </w:numPr>
      </w:pPr>
      <w:r w:rsidRPr="0099382D">
        <w:rPr>
          <w:b/>
          <w:bCs/>
        </w:rPr>
        <w:t>Changes to diet</w:t>
      </w:r>
      <w:r>
        <w:t>, primarily reducing the intake of spicy food, caffeine and alcohol:</w:t>
      </w:r>
    </w:p>
    <w:p w14:paraId="0393CBF8" w14:textId="77777777" w:rsidR="00EA7063" w:rsidRDefault="00EA7063">
      <w:pPr>
        <w:pStyle w:val="ListParagraph"/>
        <w:numPr>
          <w:ilvl w:val="0"/>
          <w:numId w:val="10"/>
        </w:numPr>
      </w:pPr>
      <w:r w:rsidRPr="0099382D">
        <w:rPr>
          <w:b/>
          <w:bCs/>
        </w:rPr>
        <w:t>Stress awareness</w:t>
      </w:r>
      <w:r>
        <w:t>, including lowering levels of stress where possible, can help with physical and mental health symptoms;</w:t>
      </w:r>
    </w:p>
    <w:p w14:paraId="40D6BCA7" w14:textId="4D6AAEF4" w:rsidR="00EA7063" w:rsidRDefault="00EA7063">
      <w:pPr>
        <w:pStyle w:val="ListParagraph"/>
        <w:numPr>
          <w:ilvl w:val="0"/>
          <w:numId w:val="10"/>
        </w:numPr>
      </w:pPr>
      <w:r w:rsidRPr="0099382D">
        <w:rPr>
          <w:b/>
          <w:bCs/>
        </w:rPr>
        <w:t>Cognitive-behavioural therapy</w:t>
      </w:r>
      <w:r>
        <w:t xml:space="preserve"> can be used to improve low mood, anxiety and stress but also insomnia or brain fog;</w:t>
      </w:r>
    </w:p>
    <w:p w14:paraId="10C6A3B4" w14:textId="74F3EADC" w:rsidR="00AA36DF" w:rsidRDefault="00A02EF2">
      <w:pPr>
        <w:pStyle w:val="ListParagraph"/>
        <w:numPr>
          <w:ilvl w:val="0"/>
          <w:numId w:val="10"/>
        </w:numPr>
      </w:pPr>
      <w:r w:rsidRPr="0099382D">
        <w:rPr>
          <w:b/>
          <w:bCs/>
        </w:rPr>
        <w:t xml:space="preserve">Use </w:t>
      </w:r>
      <w:r w:rsidR="006F60C6" w:rsidRPr="0099382D">
        <w:rPr>
          <w:b/>
          <w:bCs/>
        </w:rPr>
        <w:t xml:space="preserve">of </w:t>
      </w:r>
      <w:r w:rsidRPr="0099382D">
        <w:rPr>
          <w:b/>
          <w:bCs/>
        </w:rPr>
        <w:t>period tracker apps</w:t>
      </w:r>
      <w:r>
        <w:t xml:space="preserve"> </w:t>
      </w:r>
      <w:r w:rsidR="00842B38">
        <w:t xml:space="preserve">to </w:t>
      </w:r>
      <w:r>
        <w:t xml:space="preserve">track </w:t>
      </w:r>
      <w:r w:rsidR="00D64E99">
        <w:t>menstrual cycle</w:t>
      </w:r>
      <w:r>
        <w:t xml:space="preserve"> and symptoms. </w:t>
      </w:r>
    </w:p>
    <w:p w14:paraId="1BF355FE" w14:textId="77777777" w:rsidR="00DA1141" w:rsidRPr="00DA1141" w:rsidRDefault="00DA1141" w:rsidP="00DA1141">
      <w:pPr>
        <w:pStyle w:val="ListParagraph"/>
        <w:ind w:left="1080"/>
      </w:pPr>
    </w:p>
    <w:p w14:paraId="0B3C690F" w14:textId="1B6ECB73" w:rsidR="00E364A0" w:rsidRPr="000F1C97" w:rsidRDefault="00E364A0">
      <w:pPr>
        <w:pStyle w:val="ListParagraph"/>
        <w:numPr>
          <w:ilvl w:val="0"/>
          <w:numId w:val="16"/>
        </w:numPr>
        <w:rPr>
          <w:b/>
          <w:bCs/>
        </w:rPr>
      </w:pPr>
      <w:r w:rsidRPr="000F1C97">
        <w:rPr>
          <w:b/>
          <w:bCs/>
        </w:rPr>
        <w:t xml:space="preserve">Reasonable Adjustments </w:t>
      </w:r>
    </w:p>
    <w:p w14:paraId="27970DD0" w14:textId="5A52EAAB" w:rsidR="00E364A0" w:rsidRDefault="00842B38" w:rsidP="00E364A0">
      <w:r>
        <w:t>9</w:t>
      </w:r>
      <w:r w:rsidR="007B45ED">
        <w:t>.1</w:t>
      </w:r>
      <w:r w:rsidR="007B45ED">
        <w:tab/>
      </w:r>
      <w:r w:rsidR="00E364A0">
        <w:t xml:space="preserve">In order to create a more comfortable workplace environment for people experiencing </w:t>
      </w:r>
      <w:r w:rsidR="00EA7063">
        <w:t>menstrual health issues or illnesses</w:t>
      </w:r>
      <w:r w:rsidR="00E364A0">
        <w:t>, PEEK is committed to implementing a variety of steps</w:t>
      </w:r>
      <w:r w:rsidR="001F50C7">
        <w:t xml:space="preserve"> listed below</w:t>
      </w:r>
      <w:r w:rsidR="00E364A0">
        <w:t>.</w:t>
      </w:r>
    </w:p>
    <w:p w14:paraId="68F9A23A" w14:textId="00979765" w:rsidR="00E364A0" w:rsidRDefault="00842B38" w:rsidP="00E364A0">
      <w:r>
        <w:t>9</w:t>
      </w:r>
      <w:r w:rsidR="007B45ED">
        <w:t>.2</w:t>
      </w:r>
      <w:r w:rsidR="007B45ED">
        <w:tab/>
      </w:r>
      <w:r w:rsidR="00E364A0">
        <w:t>In any occasion a team member feels they are not adequately supported or that they are unfairly treated</w:t>
      </w:r>
      <w:r w:rsidR="00EA7063">
        <w:t xml:space="preserve"> due to their menstrual health experiences</w:t>
      </w:r>
      <w:r w:rsidR="00E364A0">
        <w:t xml:space="preserve">, they should raise their concern with an appropriate senior member of the team or follow PEEK’s Disciplinary and Grievance procedures. </w:t>
      </w:r>
    </w:p>
    <w:p w14:paraId="7422DB25" w14:textId="486F359B" w:rsidR="000F1C97" w:rsidRDefault="00842B38" w:rsidP="00E5416C">
      <w:r>
        <w:t>9</w:t>
      </w:r>
      <w:r w:rsidR="007B45ED">
        <w:t>.3</w:t>
      </w:r>
      <w:r w:rsidR="007B45ED">
        <w:tab/>
      </w:r>
      <w:r w:rsidR="00E364A0">
        <w:t xml:space="preserve">If it is found that any team member has treated a member of the team who is experiencing </w:t>
      </w:r>
      <w:r w:rsidR="00EA7063">
        <w:t xml:space="preserve">menstrual health issues or illness </w:t>
      </w:r>
      <w:r w:rsidR="00E364A0">
        <w:t xml:space="preserve">in an unfair or discriminatory manner, they may be subject to disciplinary action. </w:t>
      </w:r>
      <w:bookmarkStart w:id="2" w:name="_Hlk127274057"/>
    </w:p>
    <w:p w14:paraId="600CD63F" w14:textId="5C077DDD" w:rsidR="00E5416C" w:rsidRPr="003664EC" w:rsidRDefault="00705D05" w:rsidP="00705D05">
      <w:pPr>
        <w:ind w:firstLine="720"/>
        <w:rPr>
          <w:b/>
          <w:bCs/>
        </w:rPr>
      </w:pPr>
      <w:r>
        <w:rPr>
          <w:b/>
          <w:bCs/>
        </w:rPr>
        <w:t xml:space="preserve">10. </w:t>
      </w:r>
      <w:r w:rsidR="00E5416C" w:rsidRPr="003664EC">
        <w:rPr>
          <w:b/>
          <w:bCs/>
        </w:rPr>
        <w:t>Raising Awareness and Understanding</w:t>
      </w:r>
      <w:r w:rsidR="00E5416C">
        <w:rPr>
          <w:b/>
          <w:bCs/>
        </w:rPr>
        <w:t>:</w:t>
      </w:r>
      <w:r w:rsidR="00E5416C" w:rsidRPr="003664EC">
        <w:rPr>
          <w:b/>
          <w:bCs/>
        </w:rPr>
        <w:t xml:space="preserve"> </w:t>
      </w:r>
    </w:p>
    <w:p w14:paraId="67840C8C" w14:textId="77777777" w:rsidR="00E5416C" w:rsidRDefault="00E5416C" w:rsidP="00E5416C">
      <w:r>
        <w:t xml:space="preserve">10.1 </w:t>
      </w:r>
      <w:r>
        <w:tab/>
        <w:t xml:space="preserve">Menstrual health affects all women and people with uterus’ but many people have a limited understanding of its day to day impact. To reflect this, the organisation as a whole as well as line managers will: </w:t>
      </w:r>
    </w:p>
    <w:p w14:paraId="4FE232A5" w14:textId="77777777" w:rsidR="00E5416C" w:rsidRDefault="00E5416C" w:rsidP="00E5416C">
      <w:pPr>
        <w:pStyle w:val="ListParagraph"/>
        <w:numPr>
          <w:ilvl w:val="0"/>
          <w:numId w:val="7"/>
        </w:numPr>
      </w:pPr>
      <w:r>
        <w:t xml:space="preserve">Learn more about menstrual health, understanding what it is and what the symptoms might be and how poor menstrual health may impact team members; </w:t>
      </w:r>
    </w:p>
    <w:p w14:paraId="33BDD156" w14:textId="77777777" w:rsidR="00E5416C" w:rsidRDefault="00E5416C" w:rsidP="00E5416C">
      <w:pPr>
        <w:pStyle w:val="ListParagraph"/>
        <w:numPr>
          <w:ilvl w:val="0"/>
          <w:numId w:val="7"/>
        </w:numPr>
      </w:pPr>
      <w:r>
        <w:t>Listen to team members in order to understand how menstrual health is affecting them individually and what measures could support them at work;</w:t>
      </w:r>
    </w:p>
    <w:p w14:paraId="1414B194" w14:textId="77777777" w:rsidR="00E5416C" w:rsidRDefault="00E5416C" w:rsidP="00E5416C">
      <w:pPr>
        <w:pStyle w:val="ListParagraph"/>
        <w:numPr>
          <w:ilvl w:val="0"/>
          <w:numId w:val="7"/>
        </w:numPr>
      </w:pPr>
      <w:r>
        <w:lastRenderedPageBreak/>
        <w:t>Provide words of support and encouragement in line with PEEK’s values to help team members experiencing the poor menstrual health to feel valued, respected and empowered;</w:t>
      </w:r>
    </w:p>
    <w:p w14:paraId="78ED2C5D" w14:textId="77777777" w:rsidR="00E5416C" w:rsidRDefault="00E5416C" w:rsidP="00E5416C">
      <w:pPr>
        <w:pStyle w:val="ListParagraph"/>
        <w:numPr>
          <w:ilvl w:val="0"/>
          <w:numId w:val="7"/>
        </w:numPr>
      </w:pPr>
      <w:r>
        <w:t>Ask how they and PEEK as an organisation can help</w:t>
      </w:r>
      <w:r w:rsidRPr="002A068C">
        <w:t xml:space="preserve"> </w:t>
      </w:r>
      <w:r>
        <w:t>and what they need in order to work;</w:t>
      </w:r>
    </w:p>
    <w:p w14:paraId="3DCBF56E" w14:textId="77777777" w:rsidR="00E5416C" w:rsidRDefault="00E5416C" w:rsidP="00E5416C">
      <w:pPr>
        <w:pStyle w:val="ListParagraph"/>
        <w:numPr>
          <w:ilvl w:val="0"/>
          <w:numId w:val="7"/>
        </w:numPr>
      </w:pPr>
      <w:r>
        <w:t>Challenge discriminatory language or jokes regarding menstrual health;</w:t>
      </w:r>
    </w:p>
    <w:p w14:paraId="54934A5C" w14:textId="77777777" w:rsidR="00E5416C" w:rsidRDefault="00E5416C" w:rsidP="00E5416C">
      <w:pPr>
        <w:pStyle w:val="ListParagraph"/>
        <w:numPr>
          <w:ilvl w:val="0"/>
          <w:numId w:val="7"/>
        </w:numPr>
      </w:pPr>
      <w:bookmarkStart w:id="3" w:name="_Hlk99637264"/>
      <w:r>
        <w:t>Pursue disciplinary action where appropriate where it is found that a team member has been discriminated against;</w:t>
      </w:r>
    </w:p>
    <w:bookmarkEnd w:id="3"/>
    <w:p w14:paraId="31989D9D" w14:textId="77777777" w:rsidR="00E5416C" w:rsidRDefault="00E5416C" w:rsidP="00E5416C">
      <w:pPr>
        <w:pStyle w:val="ListParagraph"/>
        <w:numPr>
          <w:ilvl w:val="0"/>
          <w:numId w:val="7"/>
        </w:numPr>
      </w:pPr>
      <w:r>
        <w:t xml:space="preserve">Ensure menstrual health and its impact are discussed within the Health and Wellbeing Working Group to ensure the wider team have a basic understanding. </w:t>
      </w:r>
    </w:p>
    <w:p w14:paraId="46E362FB" w14:textId="77777777" w:rsidR="00E5416C" w:rsidRPr="0037354B" w:rsidRDefault="00E5416C" w:rsidP="00E5416C">
      <w:pPr>
        <w:ind w:firstLine="360"/>
        <w:rPr>
          <w:b/>
          <w:bCs/>
        </w:rPr>
      </w:pPr>
      <w:r>
        <w:rPr>
          <w:b/>
          <w:bCs/>
        </w:rPr>
        <w:t>11.</w:t>
      </w:r>
      <w:r>
        <w:rPr>
          <w:b/>
          <w:bCs/>
        </w:rPr>
        <w:tab/>
      </w:r>
      <w:r w:rsidRPr="0037354B">
        <w:rPr>
          <w:b/>
          <w:bCs/>
        </w:rPr>
        <w:t>Flexible working</w:t>
      </w:r>
      <w:r>
        <w:rPr>
          <w:b/>
          <w:bCs/>
        </w:rPr>
        <w:t>:</w:t>
      </w:r>
    </w:p>
    <w:p w14:paraId="1C5913F3" w14:textId="77777777" w:rsidR="00E5416C" w:rsidRDefault="00E5416C" w:rsidP="00E5416C">
      <w:r>
        <w:t xml:space="preserve">11.1 </w:t>
      </w:r>
      <w:r>
        <w:tab/>
        <w:t>Difficulty sleeping, memory loss and brain fog are common symptoms of poor menstrual health. To reflect this, as well as the impact of other common symptoms mentioned below, the organisation aims to facilitate flexible working wherever possible. Requests for flexible working may include:</w:t>
      </w:r>
    </w:p>
    <w:p w14:paraId="205EFFCF" w14:textId="77777777" w:rsidR="00E5416C" w:rsidRDefault="00E5416C" w:rsidP="00E5416C">
      <w:pPr>
        <w:pStyle w:val="ListParagraph"/>
        <w:numPr>
          <w:ilvl w:val="0"/>
          <w:numId w:val="11"/>
        </w:numPr>
      </w:pPr>
      <w:r>
        <w:t>A change to the pattern of hours worked;</w:t>
      </w:r>
    </w:p>
    <w:p w14:paraId="77887A51" w14:textId="77777777" w:rsidR="00E5416C" w:rsidRDefault="00E5416C" w:rsidP="00E5416C">
      <w:pPr>
        <w:pStyle w:val="ListParagraph"/>
        <w:numPr>
          <w:ilvl w:val="0"/>
          <w:numId w:val="11"/>
        </w:numPr>
      </w:pPr>
      <w:r>
        <w:t>Working from home or hybrid working;</w:t>
      </w:r>
    </w:p>
    <w:p w14:paraId="49C978A0" w14:textId="77777777" w:rsidR="00E5416C" w:rsidRDefault="00E5416C" w:rsidP="00E5416C">
      <w:pPr>
        <w:pStyle w:val="ListParagraph"/>
        <w:numPr>
          <w:ilvl w:val="0"/>
          <w:numId w:val="11"/>
        </w:numPr>
      </w:pPr>
      <w:r>
        <w:t>A reduction in working hours;</w:t>
      </w:r>
    </w:p>
    <w:p w14:paraId="51256E10" w14:textId="77777777" w:rsidR="00E5416C" w:rsidRDefault="00E5416C" w:rsidP="00E5416C">
      <w:pPr>
        <w:pStyle w:val="ListParagraph"/>
        <w:numPr>
          <w:ilvl w:val="0"/>
          <w:numId w:val="11"/>
        </w:numPr>
      </w:pPr>
      <w:r>
        <w:t xml:space="preserve">More frequent breaks; </w:t>
      </w:r>
    </w:p>
    <w:p w14:paraId="23FC30C9" w14:textId="77777777" w:rsidR="00E5416C" w:rsidRDefault="00E5416C" w:rsidP="00E5416C">
      <w:r>
        <w:t>11.2</w:t>
      </w:r>
      <w:r>
        <w:tab/>
        <w:t>Team members should formally discuss such requests with their line manager and/or the Head of People and Programmes. Depending on the circumstances, such requests may be approved on a permanent or temporary basis. If it is not possible for requests to be approved, a specified reason must be offered and other supportive measures should be considered.</w:t>
      </w:r>
    </w:p>
    <w:p w14:paraId="1CE841C0" w14:textId="77777777" w:rsidR="00E5416C" w:rsidRDefault="00E5416C" w:rsidP="00E5416C">
      <w:pPr>
        <w:ind w:firstLine="720"/>
        <w:rPr>
          <w:b/>
          <w:bCs/>
        </w:rPr>
      </w:pPr>
      <w:r>
        <w:rPr>
          <w:b/>
          <w:bCs/>
        </w:rPr>
        <w:t>12.</w:t>
      </w:r>
      <w:r>
        <w:rPr>
          <w:b/>
          <w:bCs/>
        </w:rPr>
        <w:tab/>
        <w:t xml:space="preserve"> </w:t>
      </w:r>
      <w:r w:rsidRPr="00FB58A8">
        <w:rPr>
          <w:b/>
          <w:bCs/>
        </w:rPr>
        <w:t xml:space="preserve">Psychological </w:t>
      </w:r>
      <w:r>
        <w:rPr>
          <w:b/>
          <w:bCs/>
        </w:rPr>
        <w:t>Support</w:t>
      </w:r>
      <w:r w:rsidRPr="00FB58A8">
        <w:rPr>
          <w:b/>
          <w:bCs/>
        </w:rPr>
        <w:t>:</w:t>
      </w:r>
    </w:p>
    <w:p w14:paraId="152F151B" w14:textId="77777777" w:rsidR="00E5416C" w:rsidRDefault="00E5416C" w:rsidP="00E5416C">
      <w:r>
        <w:t xml:space="preserve">12.1 </w:t>
      </w:r>
      <w:r>
        <w:tab/>
      </w:r>
      <w:r w:rsidRPr="00C772DF">
        <w:t>People</w:t>
      </w:r>
      <w:r>
        <w:t xml:space="preserve"> experiencing poor menstrual health may suffer from memory loss, mood swings, reduced concentration and bouts of depression and/or anxiety. To reflect this, PEEK will: </w:t>
      </w:r>
    </w:p>
    <w:p w14:paraId="4A4962AF" w14:textId="77777777" w:rsidR="00E5416C" w:rsidRDefault="00E5416C" w:rsidP="00E5416C">
      <w:pPr>
        <w:pStyle w:val="ListParagraph"/>
        <w:numPr>
          <w:ilvl w:val="0"/>
          <w:numId w:val="12"/>
        </w:numPr>
      </w:pPr>
      <w:r>
        <w:t xml:space="preserve">Allow extra time to relax and practice mindfulness during the working day; </w:t>
      </w:r>
    </w:p>
    <w:p w14:paraId="7C5B9E0D" w14:textId="77777777" w:rsidR="00E5416C" w:rsidRDefault="00E5416C" w:rsidP="00E5416C">
      <w:pPr>
        <w:pStyle w:val="ListParagraph"/>
        <w:numPr>
          <w:ilvl w:val="0"/>
          <w:numId w:val="12"/>
        </w:numPr>
      </w:pPr>
      <w:r>
        <w:t xml:space="preserve">Ensure flexible working arrangements where appropriate; </w:t>
      </w:r>
    </w:p>
    <w:p w14:paraId="61CB47B1" w14:textId="77777777" w:rsidR="00E5416C" w:rsidRDefault="00E5416C" w:rsidP="00E5416C">
      <w:pPr>
        <w:pStyle w:val="ListParagraph"/>
        <w:numPr>
          <w:ilvl w:val="0"/>
          <w:numId w:val="12"/>
        </w:numPr>
      </w:pPr>
      <w:r>
        <w:t xml:space="preserve">Provide space and encouragement to discuss concerns with occupational health, line manager and/or Health and Wellbeing Working Group; </w:t>
      </w:r>
    </w:p>
    <w:p w14:paraId="4E8A2B97" w14:textId="77777777" w:rsidR="00E5416C" w:rsidRDefault="00E5416C" w:rsidP="00E5416C">
      <w:pPr>
        <w:pStyle w:val="ListParagraph"/>
        <w:numPr>
          <w:ilvl w:val="0"/>
          <w:numId w:val="12"/>
        </w:numPr>
      </w:pPr>
      <w:r>
        <w:t xml:space="preserve">Refer team member to Employee Assistance Programme and/or Life Link where appropriate. </w:t>
      </w:r>
    </w:p>
    <w:p w14:paraId="25B714FA" w14:textId="77777777" w:rsidR="00E5416C" w:rsidRPr="00E46372" w:rsidRDefault="00E5416C" w:rsidP="00E5416C">
      <w:pPr>
        <w:ind w:firstLine="360"/>
      </w:pPr>
      <w:r>
        <w:rPr>
          <w:b/>
          <w:bCs/>
        </w:rPr>
        <w:t>13.</w:t>
      </w:r>
      <w:r>
        <w:rPr>
          <w:b/>
          <w:bCs/>
        </w:rPr>
        <w:tab/>
      </w:r>
      <w:r w:rsidRPr="00E46372">
        <w:rPr>
          <w:b/>
          <w:bCs/>
        </w:rPr>
        <w:t>Heavy and irregular periods:</w:t>
      </w:r>
    </w:p>
    <w:p w14:paraId="7BAC7B7B" w14:textId="77777777" w:rsidR="00E5416C" w:rsidRPr="002A068C" w:rsidRDefault="00E5416C" w:rsidP="00E5416C">
      <w:r>
        <w:t xml:space="preserve">13.1 </w:t>
      </w:r>
      <w:r>
        <w:tab/>
      </w:r>
      <w:r w:rsidRPr="002A068C">
        <w:t xml:space="preserve">Heavier </w:t>
      </w:r>
      <w:r>
        <w:t xml:space="preserve">than typical bleeding and irregular periods are common symptoms. To reflect this, PEEK will: </w:t>
      </w:r>
    </w:p>
    <w:p w14:paraId="230A1486" w14:textId="77777777" w:rsidR="00E5416C" w:rsidRPr="00FB58A8" w:rsidRDefault="00E5416C" w:rsidP="00E5416C">
      <w:pPr>
        <w:pStyle w:val="ListParagraph"/>
        <w:numPr>
          <w:ilvl w:val="0"/>
          <w:numId w:val="13"/>
        </w:numPr>
      </w:pPr>
      <w:r>
        <w:t>Ensure all team members experiencing poor menstrual health will have the o</w:t>
      </w:r>
      <w:r w:rsidRPr="00FB58A8">
        <w:t>ption to work from home on an ad hoc basis</w:t>
      </w:r>
      <w:r>
        <w:t xml:space="preserve"> or using a hybrid model;</w:t>
      </w:r>
    </w:p>
    <w:p w14:paraId="54C20F74" w14:textId="77777777" w:rsidR="00E5416C" w:rsidRPr="00FB58A8" w:rsidRDefault="00E5416C" w:rsidP="00E5416C">
      <w:pPr>
        <w:pStyle w:val="ListParagraph"/>
        <w:numPr>
          <w:ilvl w:val="0"/>
          <w:numId w:val="13"/>
        </w:numPr>
      </w:pPr>
      <w:r>
        <w:t>Provide a range of s</w:t>
      </w:r>
      <w:r w:rsidRPr="00FB58A8">
        <w:t xml:space="preserve">anitary products </w:t>
      </w:r>
      <w:r>
        <w:t>in communal toilets;</w:t>
      </w:r>
    </w:p>
    <w:p w14:paraId="33D7A684" w14:textId="77777777" w:rsidR="00E5416C" w:rsidRDefault="00E5416C" w:rsidP="00E5416C">
      <w:pPr>
        <w:pStyle w:val="ListParagraph"/>
        <w:numPr>
          <w:ilvl w:val="0"/>
          <w:numId w:val="13"/>
        </w:numPr>
      </w:pPr>
      <w:r>
        <w:t>Ensure</w:t>
      </w:r>
      <w:r w:rsidRPr="00FB58A8">
        <w:t xml:space="preserve"> easy access to toilets</w:t>
      </w:r>
      <w:r>
        <w:t>;</w:t>
      </w:r>
    </w:p>
    <w:p w14:paraId="62495797" w14:textId="26746732" w:rsidR="00E5416C" w:rsidRDefault="00E5416C" w:rsidP="00E5416C">
      <w:pPr>
        <w:pStyle w:val="ListParagraph"/>
        <w:numPr>
          <w:ilvl w:val="0"/>
          <w:numId w:val="13"/>
        </w:numPr>
      </w:pPr>
      <w:bookmarkStart w:id="4" w:name="_Hlk126935177"/>
      <w:r>
        <w:t>Cover costs to clean furniture e.g. chairs soiled by blood, ensuring this is managed in a discreet and dignified manner.</w:t>
      </w:r>
    </w:p>
    <w:p w14:paraId="5AA7AFD2" w14:textId="0B30BAD2" w:rsidR="00705D05" w:rsidRDefault="00705D05" w:rsidP="00705D05"/>
    <w:p w14:paraId="677BBBF7" w14:textId="77777777" w:rsidR="00705D05" w:rsidRDefault="00705D05" w:rsidP="00705D05"/>
    <w:bookmarkEnd w:id="4"/>
    <w:p w14:paraId="32B215EC" w14:textId="77777777" w:rsidR="00E5416C" w:rsidRDefault="00E5416C" w:rsidP="00E5416C">
      <w:pPr>
        <w:ind w:firstLine="360"/>
        <w:rPr>
          <w:b/>
          <w:bCs/>
        </w:rPr>
      </w:pPr>
      <w:r>
        <w:rPr>
          <w:b/>
          <w:bCs/>
        </w:rPr>
        <w:lastRenderedPageBreak/>
        <w:t>14.</w:t>
      </w:r>
      <w:r>
        <w:rPr>
          <w:b/>
          <w:bCs/>
        </w:rPr>
        <w:tab/>
        <w:t>Aches and pains</w:t>
      </w:r>
      <w:r w:rsidRPr="00FB58A8">
        <w:rPr>
          <w:b/>
          <w:bCs/>
        </w:rPr>
        <w:t>:</w:t>
      </w:r>
    </w:p>
    <w:p w14:paraId="74FFBEF2" w14:textId="77777777" w:rsidR="00E5416C" w:rsidRPr="009B43E7" w:rsidRDefault="00E5416C" w:rsidP="00E5416C">
      <w:r>
        <w:t xml:space="preserve">14.1 </w:t>
      </w:r>
      <w:r>
        <w:tab/>
        <w:t xml:space="preserve">Muscle, breast, bone and joint pain are typical symptom of menstrual health. To reflect this, PEEK will: </w:t>
      </w:r>
    </w:p>
    <w:p w14:paraId="124D3D4F" w14:textId="77777777" w:rsidR="00E5416C" w:rsidRDefault="00E5416C" w:rsidP="00E5416C">
      <w:pPr>
        <w:pStyle w:val="ListParagraph"/>
        <w:numPr>
          <w:ilvl w:val="0"/>
          <w:numId w:val="14"/>
        </w:numPr>
      </w:pPr>
      <w:r>
        <w:t xml:space="preserve">Provide supportive furniture or aids to make the workplace more comfortable, e.g. an ergonomic office chair, sitting/standing adjustable desk, foot rest, wrist rests, etc; </w:t>
      </w:r>
    </w:p>
    <w:p w14:paraId="3835A8B0" w14:textId="77777777" w:rsidR="00E5416C" w:rsidRDefault="00E5416C" w:rsidP="00E5416C">
      <w:pPr>
        <w:pStyle w:val="ListParagraph"/>
        <w:numPr>
          <w:ilvl w:val="0"/>
          <w:numId w:val="14"/>
        </w:numPr>
      </w:pPr>
      <w:r>
        <w:t xml:space="preserve">Allow extra time to stretch and move during the working day; </w:t>
      </w:r>
    </w:p>
    <w:p w14:paraId="7D95291F" w14:textId="77777777" w:rsidR="00E5416C" w:rsidRDefault="00E5416C" w:rsidP="00E5416C">
      <w:pPr>
        <w:pStyle w:val="ListParagraph"/>
        <w:numPr>
          <w:ilvl w:val="0"/>
          <w:numId w:val="14"/>
        </w:numPr>
      </w:pPr>
      <w:r>
        <w:t xml:space="preserve">Conduct individual risk assessments to review job responsibilities and, where appropriate, reduce or remove responsibilities which cause discomfort and/or pain. </w:t>
      </w:r>
    </w:p>
    <w:p w14:paraId="5E578B83" w14:textId="77777777" w:rsidR="00E5416C" w:rsidRDefault="00E5416C" w:rsidP="00E5416C">
      <w:pPr>
        <w:ind w:firstLine="360"/>
        <w:rPr>
          <w:b/>
          <w:bCs/>
        </w:rPr>
      </w:pPr>
      <w:r>
        <w:rPr>
          <w:b/>
          <w:bCs/>
        </w:rPr>
        <w:t>15.</w:t>
      </w:r>
      <w:r>
        <w:rPr>
          <w:b/>
          <w:bCs/>
        </w:rPr>
        <w:tab/>
      </w:r>
      <w:r w:rsidRPr="00FB58A8">
        <w:rPr>
          <w:b/>
          <w:bCs/>
        </w:rPr>
        <w:t>Fatigue</w:t>
      </w:r>
      <w:r>
        <w:rPr>
          <w:b/>
          <w:bCs/>
        </w:rPr>
        <w:t xml:space="preserve"> and </w:t>
      </w:r>
      <w:r w:rsidRPr="00FB58A8">
        <w:rPr>
          <w:b/>
          <w:bCs/>
        </w:rPr>
        <w:t>headaches:</w:t>
      </w:r>
    </w:p>
    <w:p w14:paraId="5F90072A" w14:textId="77777777" w:rsidR="00E5416C" w:rsidRPr="009B43E7" w:rsidRDefault="00E5416C" w:rsidP="00E5416C">
      <w:r>
        <w:t>15.1</w:t>
      </w:r>
      <w:r>
        <w:tab/>
        <w:t xml:space="preserve">Those experiencing poor menstrual health may experience tiredness and headaches, ranging from minor to severe. To reflect this, PEEK will: </w:t>
      </w:r>
    </w:p>
    <w:p w14:paraId="336FC9A6" w14:textId="77777777" w:rsidR="00E5416C" w:rsidRDefault="00E5416C" w:rsidP="00E5416C">
      <w:pPr>
        <w:pStyle w:val="ListParagraph"/>
        <w:numPr>
          <w:ilvl w:val="0"/>
          <w:numId w:val="19"/>
        </w:numPr>
      </w:pPr>
      <w:r>
        <w:t>Ensure all team members have the o</w:t>
      </w:r>
      <w:r w:rsidRPr="00FB58A8">
        <w:t>ption to work from home on an ad hoc basis</w:t>
      </w:r>
      <w:r>
        <w:t xml:space="preserve"> or using a hybrid model;</w:t>
      </w:r>
    </w:p>
    <w:p w14:paraId="6297B4A7" w14:textId="77777777" w:rsidR="00E5416C" w:rsidRPr="00FB58A8" w:rsidRDefault="00E5416C" w:rsidP="00E5416C">
      <w:pPr>
        <w:pStyle w:val="ListParagraph"/>
        <w:numPr>
          <w:ilvl w:val="0"/>
          <w:numId w:val="19"/>
        </w:numPr>
      </w:pPr>
      <w:r>
        <w:t xml:space="preserve">Consider flexible working requests; </w:t>
      </w:r>
    </w:p>
    <w:p w14:paraId="70FA5237" w14:textId="77777777" w:rsidR="00E5416C" w:rsidRDefault="00E5416C" w:rsidP="00E5416C">
      <w:pPr>
        <w:pStyle w:val="ListParagraph"/>
        <w:numPr>
          <w:ilvl w:val="0"/>
          <w:numId w:val="19"/>
        </w:numPr>
      </w:pPr>
      <w:r>
        <w:t>Provide a quiet office working environment with access to natural lighting;</w:t>
      </w:r>
    </w:p>
    <w:p w14:paraId="4E31093B" w14:textId="77777777" w:rsidR="00E5416C" w:rsidRDefault="00E5416C" w:rsidP="00E5416C">
      <w:pPr>
        <w:pStyle w:val="ListParagraph"/>
        <w:numPr>
          <w:ilvl w:val="0"/>
          <w:numId w:val="19"/>
        </w:numPr>
      </w:pPr>
      <w:r>
        <w:t>Provide running water in the communal kitchen.</w:t>
      </w:r>
    </w:p>
    <w:p w14:paraId="4A3C0303" w14:textId="77777777" w:rsidR="00E5416C" w:rsidRDefault="00E5416C" w:rsidP="00E5416C">
      <w:pPr>
        <w:pStyle w:val="ListParagraph"/>
        <w:ind w:left="1080"/>
      </w:pPr>
    </w:p>
    <w:p w14:paraId="7B4C571D" w14:textId="77777777" w:rsidR="00E5416C" w:rsidRPr="003B69E2" w:rsidRDefault="00E5416C" w:rsidP="00E5416C">
      <w:pPr>
        <w:pStyle w:val="ListParagraph"/>
        <w:numPr>
          <w:ilvl w:val="0"/>
          <w:numId w:val="15"/>
        </w:numPr>
        <w:rPr>
          <w:b/>
          <w:bCs/>
        </w:rPr>
      </w:pPr>
      <w:r w:rsidRPr="003B69E2">
        <w:rPr>
          <w:b/>
          <w:bCs/>
        </w:rPr>
        <w:t>Sickness</w:t>
      </w:r>
    </w:p>
    <w:p w14:paraId="3AB6E940" w14:textId="77777777" w:rsidR="00E5416C" w:rsidRDefault="00E5416C" w:rsidP="00E5416C">
      <w:r>
        <w:t>16.1</w:t>
      </w:r>
      <w:r>
        <w:tab/>
        <w:t xml:space="preserve">If a team member is unable to work due to symptoms of the poor menstrual health, they should refer to the Sickness Policy and follow the organisations procedures for reporting absence from work. </w:t>
      </w:r>
    </w:p>
    <w:p w14:paraId="161EFD84" w14:textId="77777777" w:rsidR="00E5416C" w:rsidRDefault="00E5416C" w:rsidP="00E5416C">
      <w:r>
        <w:t xml:space="preserve">16.2 </w:t>
      </w:r>
      <w:r>
        <w:tab/>
        <w:t xml:space="preserve">PEEK offer company enhanced sick pay in accordance with the following tier system. Thereafter Statutory Sick Pay applies: </w:t>
      </w:r>
    </w:p>
    <w:tbl>
      <w:tblPr>
        <w:tblStyle w:val="TableGrid"/>
        <w:tblW w:w="9374" w:type="dxa"/>
        <w:tblLook w:val="04A0" w:firstRow="1" w:lastRow="0" w:firstColumn="1" w:lastColumn="0" w:noHBand="0" w:noVBand="1"/>
      </w:tblPr>
      <w:tblGrid>
        <w:gridCol w:w="3679"/>
        <w:gridCol w:w="5695"/>
      </w:tblGrid>
      <w:tr w:rsidR="00E5416C" w14:paraId="1D38DF8B" w14:textId="77777777" w:rsidTr="00D30E05">
        <w:trPr>
          <w:trHeight w:val="280"/>
        </w:trPr>
        <w:tc>
          <w:tcPr>
            <w:tcW w:w="3679" w:type="dxa"/>
            <w:shd w:val="clear" w:color="auto" w:fill="C00000"/>
          </w:tcPr>
          <w:p w14:paraId="3DF06C72" w14:textId="77777777" w:rsidR="00E5416C" w:rsidRPr="005050C0" w:rsidRDefault="00E5416C" w:rsidP="00D30E05">
            <w:pPr>
              <w:rPr>
                <w:b/>
              </w:rPr>
            </w:pPr>
            <w:r w:rsidRPr="005050C0">
              <w:rPr>
                <w:b/>
              </w:rPr>
              <w:t xml:space="preserve">Continuous Service </w:t>
            </w:r>
          </w:p>
        </w:tc>
        <w:tc>
          <w:tcPr>
            <w:tcW w:w="5695" w:type="dxa"/>
            <w:shd w:val="clear" w:color="auto" w:fill="C00000"/>
          </w:tcPr>
          <w:p w14:paraId="4B7D33CB" w14:textId="77777777" w:rsidR="00E5416C" w:rsidRPr="005050C0" w:rsidRDefault="00E5416C" w:rsidP="00D30E05">
            <w:pPr>
              <w:rPr>
                <w:b/>
              </w:rPr>
            </w:pPr>
            <w:r w:rsidRPr="005050C0">
              <w:rPr>
                <w:b/>
              </w:rPr>
              <w:t>Maximum Payment</w:t>
            </w:r>
            <w:bookmarkEnd w:id="2"/>
            <w:r w:rsidRPr="005050C0">
              <w:rPr>
                <w:b/>
              </w:rPr>
              <w:t xml:space="preserve"> in any rolling 12 month period </w:t>
            </w:r>
          </w:p>
        </w:tc>
      </w:tr>
      <w:tr w:rsidR="00E5416C" w14:paraId="322BADD5" w14:textId="77777777" w:rsidTr="00D30E05">
        <w:trPr>
          <w:trHeight w:val="263"/>
        </w:trPr>
        <w:tc>
          <w:tcPr>
            <w:tcW w:w="3679" w:type="dxa"/>
          </w:tcPr>
          <w:p w14:paraId="29E4A772" w14:textId="77777777" w:rsidR="00E5416C" w:rsidRDefault="00E5416C" w:rsidP="00D30E05">
            <w:r w:rsidRPr="005050C0">
              <w:t>After 6 months</w:t>
            </w:r>
            <w:r>
              <w:t xml:space="preserve">’ probation </w:t>
            </w:r>
          </w:p>
        </w:tc>
        <w:tc>
          <w:tcPr>
            <w:tcW w:w="5695" w:type="dxa"/>
          </w:tcPr>
          <w:p w14:paraId="43F892FC" w14:textId="77777777" w:rsidR="00E5416C" w:rsidRDefault="00E5416C" w:rsidP="00D30E05">
            <w:r w:rsidRPr="005050C0">
              <w:t>2 working weeks full pay and 2 working weeks half pay</w:t>
            </w:r>
          </w:p>
        </w:tc>
      </w:tr>
      <w:tr w:rsidR="00E5416C" w14:paraId="2208C9F9" w14:textId="77777777" w:rsidTr="00D30E05">
        <w:trPr>
          <w:trHeight w:val="280"/>
        </w:trPr>
        <w:tc>
          <w:tcPr>
            <w:tcW w:w="3679" w:type="dxa"/>
          </w:tcPr>
          <w:p w14:paraId="50B88784" w14:textId="77777777" w:rsidR="00E5416C" w:rsidRDefault="00E5416C" w:rsidP="00D30E05">
            <w:r w:rsidRPr="005050C0">
              <w:t>After 2 years</w:t>
            </w:r>
            <w:r>
              <w:t>’</w:t>
            </w:r>
            <w:r w:rsidRPr="005050C0">
              <w:t xml:space="preserve"> service</w:t>
            </w:r>
          </w:p>
        </w:tc>
        <w:tc>
          <w:tcPr>
            <w:tcW w:w="5695" w:type="dxa"/>
          </w:tcPr>
          <w:p w14:paraId="5233A333" w14:textId="77777777" w:rsidR="00E5416C" w:rsidRDefault="00E5416C" w:rsidP="00D30E05">
            <w:r w:rsidRPr="005050C0">
              <w:t>3 working weeks full pay and 3 working weeks half pay</w:t>
            </w:r>
          </w:p>
        </w:tc>
      </w:tr>
      <w:tr w:rsidR="00E5416C" w14:paraId="3D7E5E33" w14:textId="77777777" w:rsidTr="00D30E05">
        <w:trPr>
          <w:trHeight w:val="263"/>
        </w:trPr>
        <w:tc>
          <w:tcPr>
            <w:tcW w:w="3679" w:type="dxa"/>
          </w:tcPr>
          <w:p w14:paraId="46392541" w14:textId="77777777" w:rsidR="00E5416C" w:rsidRDefault="00E5416C" w:rsidP="00D30E05">
            <w:r w:rsidRPr="005050C0">
              <w:t>After 3 years</w:t>
            </w:r>
            <w:r>
              <w:t>’</w:t>
            </w:r>
            <w:r w:rsidRPr="005050C0">
              <w:t xml:space="preserve"> service</w:t>
            </w:r>
          </w:p>
        </w:tc>
        <w:tc>
          <w:tcPr>
            <w:tcW w:w="5695" w:type="dxa"/>
          </w:tcPr>
          <w:p w14:paraId="1957199D" w14:textId="77777777" w:rsidR="00E5416C" w:rsidRDefault="00E5416C" w:rsidP="00D30E05">
            <w:r w:rsidRPr="005050C0">
              <w:t>4 working weeks full pay and 4 working weeks half pay</w:t>
            </w:r>
          </w:p>
        </w:tc>
      </w:tr>
      <w:tr w:rsidR="00E5416C" w14:paraId="6B2988E6" w14:textId="77777777" w:rsidTr="00D30E05">
        <w:trPr>
          <w:trHeight w:val="280"/>
        </w:trPr>
        <w:tc>
          <w:tcPr>
            <w:tcW w:w="3679" w:type="dxa"/>
          </w:tcPr>
          <w:p w14:paraId="33F08CEA" w14:textId="77777777" w:rsidR="00E5416C" w:rsidRDefault="00E5416C" w:rsidP="00D30E05">
            <w:r w:rsidRPr="005050C0">
              <w:t>After 5 years</w:t>
            </w:r>
            <w:r>
              <w:t>’</w:t>
            </w:r>
            <w:r w:rsidRPr="005050C0">
              <w:t xml:space="preserve"> service</w:t>
            </w:r>
          </w:p>
        </w:tc>
        <w:tc>
          <w:tcPr>
            <w:tcW w:w="5695" w:type="dxa"/>
          </w:tcPr>
          <w:p w14:paraId="2E5AC44D" w14:textId="77777777" w:rsidR="00E5416C" w:rsidRDefault="00E5416C" w:rsidP="00D30E05">
            <w:r w:rsidRPr="005050C0">
              <w:t>5 working weeks full pay and 5 working weeks half pay</w:t>
            </w:r>
          </w:p>
        </w:tc>
      </w:tr>
      <w:tr w:rsidR="00E5416C" w14:paraId="3CB83A2F" w14:textId="77777777" w:rsidTr="00D30E05">
        <w:trPr>
          <w:trHeight w:val="250"/>
        </w:trPr>
        <w:tc>
          <w:tcPr>
            <w:tcW w:w="3679" w:type="dxa"/>
          </w:tcPr>
          <w:p w14:paraId="3375D1F9" w14:textId="77777777" w:rsidR="00E5416C" w:rsidRDefault="00E5416C" w:rsidP="00D30E05">
            <w:r w:rsidRPr="005050C0">
              <w:t>After 10 years</w:t>
            </w:r>
            <w:r>
              <w:t>’</w:t>
            </w:r>
            <w:r w:rsidRPr="005050C0">
              <w:t xml:space="preserve"> service</w:t>
            </w:r>
          </w:p>
        </w:tc>
        <w:tc>
          <w:tcPr>
            <w:tcW w:w="5695" w:type="dxa"/>
          </w:tcPr>
          <w:p w14:paraId="4A04FF05" w14:textId="77777777" w:rsidR="00E5416C" w:rsidRDefault="00E5416C" w:rsidP="00D30E05">
            <w:r>
              <w:t xml:space="preserve">6 </w:t>
            </w:r>
            <w:r w:rsidRPr="005050C0">
              <w:t xml:space="preserve">working weeks full pay and </w:t>
            </w:r>
            <w:r>
              <w:t>6</w:t>
            </w:r>
            <w:r w:rsidRPr="005050C0">
              <w:t xml:space="preserve"> working weeks half pay</w:t>
            </w:r>
          </w:p>
        </w:tc>
      </w:tr>
    </w:tbl>
    <w:p w14:paraId="029CEEFA" w14:textId="77777777" w:rsidR="00E5416C" w:rsidRDefault="00E5416C" w:rsidP="00E5416C"/>
    <w:p w14:paraId="59888E63" w14:textId="77777777" w:rsidR="00E5416C" w:rsidRDefault="00E5416C" w:rsidP="00E5416C">
      <w:r>
        <w:t xml:space="preserve">16.3 </w:t>
      </w:r>
      <w:r>
        <w:tab/>
        <w:t xml:space="preserve">PEEK may request medical information on occasion.  </w:t>
      </w:r>
    </w:p>
    <w:p w14:paraId="55BBB2C7" w14:textId="77777777" w:rsidR="00842B38" w:rsidRPr="00F55A73" w:rsidRDefault="00842B38" w:rsidP="00842B38">
      <w:pPr>
        <w:pStyle w:val="Default"/>
        <w:rPr>
          <w:color w:val="auto"/>
          <w:sz w:val="22"/>
          <w:szCs w:val="22"/>
        </w:rPr>
      </w:pPr>
    </w:p>
    <w:p w14:paraId="513D8B90" w14:textId="576BD169" w:rsidR="00705D05" w:rsidRDefault="00705D05" w:rsidP="00705D05">
      <w:pPr>
        <w:ind w:firstLine="720"/>
        <w:rPr>
          <w:b/>
          <w:bCs/>
        </w:rPr>
      </w:pPr>
      <w:r>
        <w:rPr>
          <w:b/>
          <w:bCs/>
        </w:rPr>
        <w:t>17</w:t>
      </w:r>
      <w:r w:rsidRPr="00F55A73">
        <w:rPr>
          <w:b/>
          <w:bCs/>
        </w:rPr>
        <w:t xml:space="preserve">. </w:t>
      </w:r>
      <w:r>
        <w:rPr>
          <w:b/>
          <w:bCs/>
        </w:rPr>
        <w:t xml:space="preserve">Other Health Concerns </w:t>
      </w:r>
    </w:p>
    <w:p w14:paraId="411FE6DC" w14:textId="62612448" w:rsidR="00705D05" w:rsidRDefault="00705D05" w:rsidP="00705D05">
      <w:pPr>
        <w:rPr>
          <w:b/>
          <w:bCs/>
        </w:rPr>
      </w:pPr>
      <w:r w:rsidRPr="00F57069">
        <w:t>1</w:t>
      </w:r>
      <w:r>
        <w:t>7</w:t>
      </w:r>
      <w:r w:rsidRPr="00F57069">
        <w:t xml:space="preserve">.1 </w:t>
      </w:r>
      <w:r w:rsidRPr="00F57069">
        <w:tab/>
      </w:r>
      <w:r>
        <w:t>This policy also takes in to account other health concerns which impact women and people with uterus’ including fertility treatments, pregnancy and postpartum care and miscarriages. PEEK recognises that every persons journey is different and is committed to supporting team members on a case by case basis.</w:t>
      </w:r>
    </w:p>
    <w:p w14:paraId="7FE84DB3" w14:textId="48B1ADD7" w:rsidR="00705D05" w:rsidRPr="00F55A73" w:rsidRDefault="00705D05" w:rsidP="00705D05">
      <w:pPr>
        <w:ind w:firstLine="720"/>
        <w:rPr>
          <w:b/>
          <w:bCs/>
        </w:rPr>
      </w:pPr>
      <w:r>
        <w:rPr>
          <w:b/>
          <w:bCs/>
        </w:rPr>
        <w:t xml:space="preserve">18.  </w:t>
      </w:r>
      <w:r w:rsidRPr="00F55A73">
        <w:rPr>
          <w:b/>
          <w:bCs/>
        </w:rPr>
        <w:t xml:space="preserve">Fertility </w:t>
      </w:r>
    </w:p>
    <w:p w14:paraId="0DF9CCAF" w14:textId="7F360D3C" w:rsidR="00705D05" w:rsidRPr="00F55A73" w:rsidRDefault="00705D05" w:rsidP="00705D05">
      <w:pPr>
        <w:pStyle w:val="Default"/>
        <w:rPr>
          <w:color w:val="auto"/>
          <w:sz w:val="22"/>
          <w:szCs w:val="22"/>
        </w:rPr>
      </w:pPr>
      <w:r>
        <w:t>18</w:t>
      </w:r>
      <w:r w:rsidRPr="00F55A73">
        <w:t>.1</w:t>
      </w:r>
      <w:r w:rsidRPr="00F55A73">
        <w:tab/>
      </w:r>
      <w:r>
        <w:rPr>
          <w:rFonts w:asciiTheme="minorHAnsi" w:hAnsiTheme="minorHAnsi" w:cstheme="minorHAnsi"/>
          <w:color w:val="auto"/>
          <w:sz w:val="22"/>
          <w:szCs w:val="22"/>
        </w:rPr>
        <w:t>PEEK</w:t>
      </w:r>
      <w:r w:rsidRPr="00F55A73">
        <w:rPr>
          <w:color w:val="auto"/>
          <w:sz w:val="22"/>
          <w:szCs w:val="22"/>
        </w:rPr>
        <w:t xml:space="preserve"> aim</w:t>
      </w:r>
      <w:r>
        <w:rPr>
          <w:color w:val="auto"/>
          <w:sz w:val="22"/>
          <w:szCs w:val="22"/>
        </w:rPr>
        <w:t>s</w:t>
      </w:r>
      <w:r w:rsidRPr="00F55A73">
        <w:rPr>
          <w:color w:val="auto"/>
          <w:sz w:val="22"/>
          <w:szCs w:val="22"/>
        </w:rPr>
        <w:t xml:space="preserve"> to support all team members who are undergoing fertility treatment including IUI and IVF, surgery and medication. </w:t>
      </w:r>
    </w:p>
    <w:p w14:paraId="1CC6516A" w14:textId="100F392E" w:rsidR="00842B38" w:rsidRPr="00F55A73" w:rsidRDefault="000F1C97" w:rsidP="00842B38">
      <w:pPr>
        <w:pStyle w:val="Default"/>
        <w:rPr>
          <w:color w:val="auto"/>
          <w:sz w:val="22"/>
          <w:szCs w:val="22"/>
        </w:rPr>
      </w:pPr>
      <w:r>
        <w:rPr>
          <w:color w:val="auto"/>
          <w:sz w:val="22"/>
          <w:szCs w:val="22"/>
        </w:rPr>
        <w:lastRenderedPageBreak/>
        <w:t>1</w:t>
      </w:r>
      <w:r w:rsidR="00F57069">
        <w:rPr>
          <w:color w:val="auto"/>
          <w:sz w:val="22"/>
          <w:szCs w:val="22"/>
        </w:rPr>
        <w:t>8</w:t>
      </w:r>
      <w:r w:rsidR="00842B38" w:rsidRPr="00F55A73">
        <w:rPr>
          <w:color w:val="auto"/>
          <w:sz w:val="22"/>
          <w:szCs w:val="22"/>
        </w:rPr>
        <w:t>.2</w:t>
      </w:r>
      <w:r w:rsidR="00842B38" w:rsidRPr="00F55A73">
        <w:rPr>
          <w:color w:val="auto"/>
          <w:sz w:val="22"/>
          <w:szCs w:val="22"/>
        </w:rPr>
        <w:tab/>
        <w:t xml:space="preserve">Team members undergoing treatment should share this information with their line manager so the organisation can provide appropriate support. This support may include paid time off for treatment and recovery in line with our Sickness Policy. In such cases, team members may be asked to share medical information such as appointment cards. </w:t>
      </w:r>
    </w:p>
    <w:p w14:paraId="7F2E102B" w14:textId="77777777" w:rsidR="00842B38" w:rsidRPr="00F55A73" w:rsidRDefault="00842B38" w:rsidP="00842B38">
      <w:pPr>
        <w:pStyle w:val="Default"/>
        <w:rPr>
          <w:color w:val="auto"/>
          <w:sz w:val="22"/>
          <w:szCs w:val="22"/>
        </w:rPr>
      </w:pPr>
    </w:p>
    <w:p w14:paraId="74B11532" w14:textId="03702134" w:rsidR="002A2CC9" w:rsidRDefault="000F1C97" w:rsidP="00842B38">
      <w:pPr>
        <w:pStyle w:val="Default"/>
        <w:rPr>
          <w:color w:val="auto"/>
          <w:sz w:val="22"/>
          <w:szCs w:val="22"/>
        </w:rPr>
      </w:pPr>
      <w:r>
        <w:rPr>
          <w:color w:val="auto"/>
          <w:sz w:val="22"/>
          <w:szCs w:val="22"/>
        </w:rPr>
        <w:t>1</w:t>
      </w:r>
      <w:r w:rsidR="00F57069">
        <w:rPr>
          <w:color w:val="auto"/>
          <w:sz w:val="22"/>
          <w:szCs w:val="22"/>
        </w:rPr>
        <w:t>8</w:t>
      </w:r>
      <w:r w:rsidR="00842B38" w:rsidRPr="00F55A73">
        <w:rPr>
          <w:color w:val="auto"/>
          <w:sz w:val="22"/>
          <w:szCs w:val="22"/>
        </w:rPr>
        <w:t xml:space="preserve">.3 </w:t>
      </w:r>
      <w:r w:rsidR="00842B38" w:rsidRPr="00F55A73">
        <w:rPr>
          <w:color w:val="auto"/>
          <w:sz w:val="22"/>
          <w:szCs w:val="22"/>
        </w:rPr>
        <w:tab/>
        <w:t>Other support may include</w:t>
      </w:r>
      <w:r w:rsidR="002A2CC9">
        <w:rPr>
          <w:color w:val="auto"/>
          <w:sz w:val="22"/>
          <w:szCs w:val="22"/>
        </w:rPr>
        <w:t>:</w:t>
      </w:r>
    </w:p>
    <w:p w14:paraId="7FB6846E" w14:textId="77777777" w:rsidR="002A2CC9" w:rsidRDefault="002A2CC9" w:rsidP="00842B38">
      <w:pPr>
        <w:pStyle w:val="Default"/>
        <w:rPr>
          <w:color w:val="auto"/>
          <w:sz w:val="22"/>
          <w:szCs w:val="22"/>
        </w:rPr>
      </w:pPr>
    </w:p>
    <w:p w14:paraId="7FF10BBE" w14:textId="6E540924" w:rsidR="002A2CC9" w:rsidRDefault="002A2CC9">
      <w:pPr>
        <w:pStyle w:val="Default"/>
        <w:numPr>
          <w:ilvl w:val="0"/>
          <w:numId w:val="20"/>
        </w:numPr>
        <w:rPr>
          <w:color w:val="auto"/>
          <w:sz w:val="22"/>
          <w:szCs w:val="22"/>
        </w:rPr>
      </w:pPr>
      <w:r>
        <w:rPr>
          <w:color w:val="auto"/>
          <w:sz w:val="22"/>
          <w:szCs w:val="22"/>
        </w:rPr>
        <w:t xml:space="preserve">Consideration </w:t>
      </w:r>
      <w:r w:rsidR="00842B38" w:rsidRPr="00F55A73">
        <w:rPr>
          <w:color w:val="auto"/>
          <w:sz w:val="22"/>
          <w:szCs w:val="22"/>
        </w:rPr>
        <w:t>of Flexible Working requests to allow team members to attend appointments</w:t>
      </w:r>
      <w:r>
        <w:rPr>
          <w:color w:val="auto"/>
          <w:sz w:val="22"/>
          <w:szCs w:val="22"/>
        </w:rPr>
        <w:t xml:space="preserve">; </w:t>
      </w:r>
    </w:p>
    <w:p w14:paraId="3C5B1ED3" w14:textId="0A0BC472" w:rsidR="002A2CC9" w:rsidRDefault="002A2CC9">
      <w:pPr>
        <w:pStyle w:val="Default"/>
        <w:numPr>
          <w:ilvl w:val="0"/>
          <w:numId w:val="20"/>
        </w:numPr>
        <w:rPr>
          <w:color w:val="auto"/>
          <w:sz w:val="22"/>
          <w:szCs w:val="22"/>
        </w:rPr>
      </w:pPr>
      <w:r>
        <w:rPr>
          <w:color w:val="auto"/>
          <w:sz w:val="22"/>
          <w:szCs w:val="22"/>
        </w:rPr>
        <w:t xml:space="preserve">Space and privacy to </w:t>
      </w:r>
      <w:r w:rsidR="00842B38" w:rsidRPr="00F55A73">
        <w:rPr>
          <w:color w:val="auto"/>
          <w:sz w:val="22"/>
          <w:szCs w:val="22"/>
        </w:rPr>
        <w:t>make or accept sensitive phone calls during working hours</w:t>
      </w:r>
      <w:r>
        <w:rPr>
          <w:color w:val="auto"/>
          <w:sz w:val="22"/>
          <w:szCs w:val="22"/>
        </w:rPr>
        <w:t>;</w:t>
      </w:r>
    </w:p>
    <w:p w14:paraId="6252A0BB" w14:textId="08D07A6A" w:rsidR="002A2CC9" w:rsidRDefault="002A2CC9">
      <w:pPr>
        <w:pStyle w:val="Default"/>
        <w:numPr>
          <w:ilvl w:val="0"/>
          <w:numId w:val="20"/>
        </w:numPr>
        <w:rPr>
          <w:color w:val="auto"/>
          <w:sz w:val="22"/>
          <w:szCs w:val="22"/>
        </w:rPr>
      </w:pPr>
      <w:r>
        <w:rPr>
          <w:color w:val="auto"/>
          <w:sz w:val="22"/>
          <w:szCs w:val="22"/>
        </w:rPr>
        <w:t xml:space="preserve">Space and privacy to administer medication; </w:t>
      </w:r>
    </w:p>
    <w:p w14:paraId="252F3876" w14:textId="3A0F7029" w:rsidR="00842B38" w:rsidRPr="00F55A73" w:rsidRDefault="002A2CC9">
      <w:pPr>
        <w:pStyle w:val="Default"/>
        <w:numPr>
          <w:ilvl w:val="0"/>
          <w:numId w:val="20"/>
        </w:numPr>
        <w:rPr>
          <w:color w:val="auto"/>
          <w:sz w:val="22"/>
          <w:szCs w:val="22"/>
        </w:rPr>
      </w:pPr>
      <w:r>
        <w:rPr>
          <w:color w:val="auto"/>
          <w:sz w:val="22"/>
          <w:szCs w:val="22"/>
        </w:rPr>
        <w:t xml:space="preserve">Consideration </w:t>
      </w:r>
      <w:r w:rsidR="00842B38" w:rsidRPr="00F55A73">
        <w:rPr>
          <w:color w:val="auto"/>
          <w:sz w:val="22"/>
          <w:szCs w:val="22"/>
        </w:rPr>
        <w:t xml:space="preserve">of last minute annual leave requests, etc. </w:t>
      </w:r>
    </w:p>
    <w:p w14:paraId="1F95BDA4" w14:textId="77777777" w:rsidR="00842B38" w:rsidRPr="007C0DFF" w:rsidRDefault="00842B38" w:rsidP="00842B38">
      <w:pPr>
        <w:pStyle w:val="Default"/>
        <w:rPr>
          <w:color w:val="auto"/>
          <w:sz w:val="22"/>
          <w:szCs w:val="22"/>
          <w:highlight w:val="yellow"/>
        </w:rPr>
      </w:pPr>
    </w:p>
    <w:p w14:paraId="60B90728" w14:textId="4B79320C" w:rsidR="00842B38" w:rsidRDefault="000F1C97" w:rsidP="00D04745">
      <w:pPr>
        <w:pStyle w:val="Default"/>
        <w:rPr>
          <w:color w:val="auto"/>
          <w:sz w:val="22"/>
          <w:szCs w:val="22"/>
        </w:rPr>
      </w:pPr>
      <w:r>
        <w:rPr>
          <w:color w:val="auto"/>
          <w:sz w:val="22"/>
          <w:szCs w:val="22"/>
        </w:rPr>
        <w:t>1</w:t>
      </w:r>
      <w:r w:rsidR="00F57069">
        <w:rPr>
          <w:color w:val="auto"/>
          <w:sz w:val="22"/>
          <w:szCs w:val="22"/>
        </w:rPr>
        <w:t>8</w:t>
      </w:r>
      <w:r w:rsidR="00842B38" w:rsidRPr="00F55A73">
        <w:rPr>
          <w:color w:val="auto"/>
          <w:sz w:val="22"/>
          <w:szCs w:val="22"/>
        </w:rPr>
        <w:t xml:space="preserve">.4 </w:t>
      </w:r>
      <w:r w:rsidR="00842B38" w:rsidRPr="00F55A73">
        <w:rPr>
          <w:color w:val="auto"/>
          <w:sz w:val="22"/>
          <w:szCs w:val="22"/>
        </w:rPr>
        <w:tab/>
        <w:t>PEEK recognise that all fertility journeys are different and we are committed to supporting al</w:t>
      </w:r>
      <w:r w:rsidR="00F57069">
        <w:rPr>
          <w:color w:val="auto"/>
          <w:sz w:val="22"/>
          <w:szCs w:val="22"/>
        </w:rPr>
        <w:t>l</w:t>
      </w:r>
      <w:r w:rsidR="00842B38" w:rsidRPr="00F55A73">
        <w:rPr>
          <w:color w:val="auto"/>
          <w:sz w:val="22"/>
          <w:szCs w:val="22"/>
        </w:rPr>
        <w:t xml:space="preserve"> team members in a way that is more suitable and appropriate for them, tailored to individual needs and wants.</w:t>
      </w:r>
      <w:r w:rsidR="00842B38">
        <w:rPr>
          <w:color w:val="auto"/>
          <w:sz w:val="22"/>
          <w:szCs w:val="22"/>
        </w:rPr>
        <w:t xml:space="preserve"> </w:t>
      </w:r>
    </w:p>
    <w:p w14:paraId="0381C0EB" w14:textId="77777777" w:rsidR="00D04745" w:rsidRPr="00D04745" w:rsidRDefault="00D04745" w:rsidP="00D04745">
      <w:pPr>
        <w:pStyle w:val="Default"/>
        <w:rPr>
          <w:color w:val="243043"/>
          <w:sz w:val="22"/>
          <w:szCs w:val="22"/>
        </w:rPr>
      </w:pPr>
    </w:p>
    <w:p w14:paraId="3554683E" w14:textId="2018241A" w:rsidR="00842B38" w:rsidRDefault="000F1C97" w:rsidP="00842B38">
      <w:pPr>
        <w:ind w:firstLine="720"/>
        <w:rPr>
          <w:b/>
          <w:bCs/>
        </w:rPr>
      </w:pPr>
      <w:r>
        <w:rPr>
          <w:b/>
          <w:bCs/>
        </w:rPr>
        <w:t>1</w:t>
      </w:r>
      <w:r w:rsidR="00F57069">
        <w:rPr>
          <w:b/>
          <w:bCs/>
        </w:rPr>
        <w:t>9</w:t>
      </w:r>
      <w:r w:rsidR="00842B38">
        <w:rPr>
          <w:b/>
          <w:bCs/>
        </w:rPr>
        <w:t xml:space="preserve">. </w:t>
      </w:r>
      <w:r w:rsidR="00F57069" w:rsidRPr="00074A50">
        <w:rPr>
          <w:b/>
          <w:bCs/>
        </w:rPr>
        <w:t>Pregnanc</w:t>
      </w:r>
      <w:r w:rsidR="002A2CC9">
        <w:rPr>
          <w:b/>
          <w:bCs/>
        </w:rPr>
        <w:t xml:space="preserve">y </w:t>
      </w:r>
      <w:r w:rsidR="00842B38">
        <w:rPr>
          <w:b/>
          <w:bCs/>
        </w:rPr>
        <w:t xml:space="preserve">and Postpartum Care </w:t>
      </w:r>
    </w:p>
    <w:p w14:paraId="022FDCC8" w14:textId="3935F7EB" w:rsidR="00842B38" w:rsidRDefault="002A2CC9" w:rsidP="00842B38">
      <w:pPr>
        <w:rPr>
          <w:rFonts w:ascii="Calibri" w:eastAsia="Calibri" w:hAnsi="Calibri" w:cs="Calibri"/>
        </w:rPr>
      </w:pPr>
      <w:r>
        <w:t>19</w:t>
      </w:r>
      <w:r w:rsidR="00842B38">
        <w:t>.1</w:t>
      </w:r>
      <w:r w:rsidR="00842B38">
        <w:tab/>
        <w:t xml:space="preserve">Menstrual health may also apply to the stage in a person’s lifecycle wherein they experience pregnancy, have a baby and experience postpartum </w:t>
      </w:r>
      <w:r>
        <w:t>healthcare</w:t>
      </w:r>
      <w:r w:rsidR="00842B38">
        <w:t xml:space="preserve">. </w:t>
      </w:r>
      <w:r w:rsidR="00842B38">
        <w:rPr>
          <w:rFonts w:ascii="Calibri" w:eastAsia="Calibri" w:hAnsi="Calibri" w:cs="Calibri"/>
        </w:rPr>
        <w:t xml:space="preserve">For more information, please refer to PEEK’s Maternity Policy. </w:t>
      </w:r>
    </w:p>
    <w:p w14:paraId="0135985C" w14:textId="679F335B" w:rsidR="00842B38" w:rsidRDefault="002A2CC9" w:rsidP="00842B38">
      <w:pPr>
        <w:rPr>
          <w:rFonts w:ascii="Calibri" w:eastAsia="Calibri" w:hAnsi="Calibri" w:cs="Calibri"/>
        </w:rPr>
      </w:pPr>
      <w:r>
        <w:rPr>
          <w:rFonts w:ascii="Calibri" w:eastAsia="Calibri" w:hAnsi="Calibri" w:cs="Calibri"/>
        </w:rPr>
        <w:t>19</w:t>
      </w:r>
      <w:r w:rsidR="00842B38">
        <w:rPr>
          <w:rFonts w:ascii="Calibri" w:eastAsia="Calibri" w:hAnsi="Calibri" w:cs="Calibri"/>
        </w:rPr>
        <w:t>.2</w:t>
      </w:r>
      <w:r w:rsidR="00842B38">
        <w:rPr>
          <w:rFonts w:ascii="Calibri" w:eastAsia="Calibri" w:hAnsi="Calibri" w:cs="Calibri"/>
        </w:rPr>
        <w:tab/>
      </w:r>
      <w:r>
        <w:rPr>
          <w:rFonts w:ascii="Calibri" w:eastAsia="Calibri" w:hAnsi="Calibri" w:cs="Calibri"/>
        </w:rPr>
        <w:t>However, i</w:t>
      </w:r>
      <w:r w:rsidR="00842B38">
        <w:rPr>
          <w:rFonts w:ascii="Calibri" w:eastAsia="Calibri" w:hAnsi="Calibri" w:cs="Calibri"/>
        </w:rPr>
        <w:t>n summary, team members</w:t>
      </w:r>
      <w:r w:rsidR="00842B38" w:rsidRPr="00DE63B5">
        <w:rPr>
          <w:rFonts w:ascii="Calibri" w:eastAsia="Calibri" w:hAnsi="Calibri" w:cs="Calibri"/>
        </w:rPr>
        <w:t xml:space="preserve"> </w:t>
      </w:r>
      <w:r w:rsidR="00842B38">
        <w:rPr>
          <w:rFonts w:ascii="Calibri" w:eastAsia="Calibri" w:hAnsi="Calibri" w:cs="Calibri"/>
        </w:rPr>
        <w:t xml:space="preserve">with more than 26 weeks service and less than two years’ service at the time of conception are entitled to Statutory Maternity Pay (SMP). Those with more than two years’ service at the time of conception are entitled to </w:t>
      </w:r>
      <w:r w:rsidR="00842B38" w:rsidRPr="00C512CC">
        <w:rPr>
          <w:rFonts w:ascii="Calibri" w:eastAsia="Calibri" w:hAnsi="Calibri" w:cs="Calibri"/>
        </w:rPr>
        <w:t>19 working weeks full pay</w:t>
      </w:r>
      <w:r w:rsidR="00842B38">
        <w:rPr>
          <w:rFonts w:ascii="Calibri" w:eastAsia="Calibri" w:hAnsi="Calibri" w:cs="Calibri"/>
        </w:rPr>
        <w:t>,</w:t>
      </w:r>
      <w:r w:rsidR="00842B38" w:rsidRPr="00C512CC">
        <w:rPr>
          <w:rFonts w:ascii="Calibri" w:eastAsia="Calibri" w:hAnsi="Calibri" w:cs="Calibri"/>
        </w:rPr>
        <w:t xml:space="preserve"> 20 working weeks SMP</w:t>
      </w:r>
      <w:r w:rsidR="00842B38">
        <w:rPr>
          <w:rFonts w:ascii="Calibri" w:eastAsia="Calibri" w:hAnsi="Calibri" w:cs="Calibri"/>
        </w:rPr>
        <w:t xml:space="preserve"> and</w:t>
      </w:r>
      <w:r w:rsidR="00842B38" w:rsidRPr="00C512CC">
        <w:rPr>
          <w:rFonts w:ascii="Calibri" w:eastAsia="Calibri" w:hAnsi="Calibri" w:cs="Calibri"/>
        </w:rPr>
        <w:t xml:space="preserve"> 7 working weeks unpaid</w:t>
      </w:r>
      <w:r w:rsidR="00842B38">
        <w:rPr>
          <w:rFonts w:ascii="Calibri" w:eastAsia="Calibri" w:hAnsi="Calibri" w:cs="Calibri"/>
        </w:rPr>
        <w:t xml:space="preserve">. In such circumstances, a Company Enhanced Pay Agreement should be signed by both the team member and a representative of the Senior Management Team. </w:t>
      </w:r>
    </w:p>
    <w:p w14:paraId="0022C1A4" w14:textId="3F11BEF9" w:rsidR="00842B38" w:rsidRDefault="00CB158A" w:rsidP="00842B38">
      <w:pPr>
        <w:spacing w:after="0" w:line="240" w:lineRule="auto"/>
        <w:rPr>
          <w:rFonts w:ascii="Calibri" w:eastAsia="Calibri" w:hAnsi="Calibri" w:cs="Calibri"/>
        </w:rPr>
      </w:pPr>
      <w:r>
        <w:rPr>
          <w:rFonts w:ascii="Calibri" w:eastAsia="Calibri" w:hAnsi="Calibri" w:cs="Calibri"/>
        </w:rPr>
        <w:t>19</w:t>
      </w:r>
      <w:r w:rsidR="00842B38">
        <w:rPr>
          <w:rFonts w:ascii="Calibri" w:eastAsia="Calibri" w:hAnsi="Calibri" w:cs="Calibri"/>
        </w:rPr>
        <w:t>.3</w:t>
      </w:r>
      <w:r w:rsidR="00842B38">
        <w:rPr>
          <w:rFonts w:ascii="Calibri" w:eastAsia="Calibri" w:hAnsi="Calibri" w:cs="Calibri"/>
        </w:rPr>
        <w:tab/>
        <w:t xml:space="preserve">All pregnant team members </w:t>
      </w:r>
      <w:r w:rsidR="00842B38" w:rsidRPr="00C512CC">
        <w:rPr>
          <w:rFonts w:ascii="Calibri" w:eastAsia="Calibri" w:hAnsi="Calibri" w:cs="Calibri"/>
        </w:rPr>
        <w:t xml:space="preserve">are entitled to time off during their normal working hours to receive </w:t>
      </w:r>
      <w:r>
        <w:rPr>
          <w:rFonts w:ascii="Calibri" w:eastAsia="Calibri" w:hAnsi="Calibri" w:cs="Calibri"/>
        </w:rPr>
        <w:t>pregnancy</w:t>
      </w:r>
      <w:r w:rsidR="00842B38" w:rsidRPr="00C512CC">
        <w:rPr>
          <w:rFonts w:ascii="Calibri" w:eastAsia="Calibri" w:hAnsi="Calibri" w:cs="Calibri"/>
        </w:rPr>
        <w:t xml:space="preserve"> care although, whenever it is possible to do so, they should arrange appointments at the start or end of the working day</w:t>
      </w:r>
      <w:r>
        <w:rPr>
          <w:rFonts w:ascii="Calibri" w:eastAsia="Calibri" w:hAnsi="Calibri" w:cs="Calibri"/>
        </w:rPr>
        <w:t>,</w:t>
      </w:r>
      <w:r w:rsidR="00842B38" w:rsidRPr="00C512CC">
        <w:rPr>
          <w:rFonts w:ascii="Calibri" w:eastAsia="Calibri" w:hAnsi="Calibri" w:cs="Calibri"/>
        </w:rPr>
        <w:t xml:space="preserve"> avoiding PEEK’s core hours of 10am–4pm. The team member should provide as much notice as is reasonably practical to their line manager of any appointments.</w:t>
      </w:r>
      <w:r w:rsidR="00842B38">
        <w:rPr>
          <w:rFonts w:ascii="Calibri" w:eastAsia="Calibri" w:hAnsi="Calibri" w:cs="Calibri"/>
        </w:rPr>
        <w:t xml:space="preserve"> </w:t>
      </w:r>
      <w:r>
        <w:rPr>
          <w:rFonts w:ascii="Calibri" w:eastAsia="Calibri" w:hAnsi="Calibri" w:cs="Calibri"/>
        </w:rPr>
        <w:t>Pregnancy, or antenatal,</w:t>
      </w:r>
      <w:r w:rsidR="00842B38" w:rsidRPr="00DE63B5">
        <w:rPr>
          <w:rFonts w:ascii="Calibri" w:eastAsia="Calibri" w:hAnsi="Calibri" w:cs="Calibri"/>
        </w:rPr>
        <w:t xml:space="preserve"> care includes appointments with </w:t>
      </w:r>
      <w:r w:rsidR="00842B38">
        <w:rPr>
          <w:rFonts w:ascii="Calibri" w:eastAsia="Calibri" w:hAnsi="Calibri" w:cs="Calibri"/>
        </w:rPr>
        <w:t xml:space="preserve">a </w:t>
      </w:r>
      <w:r w:rsidR="00842B38" w:rsidRPr="00DE63B5">
        <w:rPr>
          <w:rFonts w:ascii="Calibri" w:eastAsia="Calibri" w:hAnsi="Calibri" w:cs="Calibri"/>
        </w:rPr>
        <w:t>midwife, GP, hospital c</w:t>
      </w:r>
      <w:r w:rsidR="00842B38">
        <w:rPr>
          <w:rFonts w:ascii="Calibri" w:eastAsia="Calibri" w:hAnsi="Calibri" w:cs="Calibri"/>
        </w:rPr>
        <w:t>linics and relaxation or parent</w:t>
      </w:r>
      <w:r w:rsidR="00842B38" w:rsidRPr="00DE63B5">
        <w:rPr>
          <w:rFonts w:ascii="Calibri" w:eastAsia="Calibri" w:hAnsi="Calibri" w:cs="Calibri"/>
        </w:rPr>
        <w:t xml:space="preserve"> </w:t>
      </w:r>
      <w:r w:rsidR="00842B38">
        <w:rPr>
          <w:rFonts w:ascii="Calibri" w:eastAsia="Calibri" w:hAnsi="Calibri" w:cs="Calibri"/>
        </w:rPr>
        <w:t xml:space="preserve">craft </w:t>
      </w:r>
      <w:r w:rsidR="00842B38" w:rsidRPr="00DE63B5">
        <w:rPr>
          <w:rFonts w:ascii="Calibri" w:eastAsia="Calibri" w:hAnsi="Calibri" w:cs="Calibri"/>
        </w:rPr>
        <w:t xml:space="preserve">classes, if these are advised by </w:t>
      </w:r>
      <w:r w:rsidR="00842B38">
        <w:rPr>
          <w:rFonts w:ascii="Calibri" w:eastAsia="Calibri" w:hAnsi="Calibri" w:cs="Calibri"/>
        </w:rPr>
        <w:t>a</w:t>
      </w:r>
      <w:r w:rsidR="00842B38" w:rsidRPr="00DE63B5">
        <w:rPr>
          <w:rFonts w:ascii="Calibri" w:eastAsia="Calibri" w:hAnsi="Calibri" w:cs="Calibri"/>
        </w:rPr>
        <w:t xml:space="preserve"> GP, midwife or health visitor. </w:t>
      </w:r>
      <w:r w:rsidR="00842B38">
        <w:rPr>
          <w:rFonts w:ascii="Calibri" w:eastAsia="Calibri" w:hAnsi="Calibri" w:cs="Calibri"/>
        </w:rPr>
        <w:t>Team members</w:t>
      </w:r>
      <w:r w:rsidR="00842B38" w:rsidRPr="00DE63B5">
        <w:rPr>
          <w:rFonts w:ascii="Calibri" w:eastAsia="Calibri" w:hAnsi="Calibri" w:cs="Calibri"/>
        </w:rPr>
        <w:t xml:space="preserve"> will be paid as normal for antenatal care, including any time spent travelling to and from and waiting for the appointment.</w:t>
      </w:r>
      <w:r w:rsidR="00842B38">
        <w:rPr>
          <w:rFonts w:ascii="Calibri" w:eastAsia="Calibri" w:hAnsi="Calibri" w:cs="Calibri"/>
        </w:rPr>
        <w:t xml:space="preserve"> </w:t>
      </w:r>
    </w:p>
    <w:p w14:paraId="506B6E3D" w14:textId="77777777" w:rsidR="00842B38" w:rsidRDefault="00842B38" w:rsidP="00842B38">
      <w:pPr>
        <w:spacing w:after="0" w:line="240" w:lineRule="auto"/>
        <w:rPr>
          <w:rFonts w:ascii="Calibri" w:eastAsia="Calibri" w:hAnsi="Calibri" w:cs="Calibri"/>
        </w:rPr>
      </w:pPr>
    </w:p>
    <w:p w14:paraId="4470F3AE" w14:textId="793FBC00" w:rsidR="00842B38" w:rsidRDefault="00CB158A" w:rsidP="00842B38">
      <w:pPr>
        <w:spacing w:after="0" w:line="240" w:lineRule="auto"/>
        <w:rPr>
          <w:rFonts w:ascii="Calibri" w:eastAsia="Calibri" w:hAnsi="Calibri" w:cs="Calibri"/>
        </w:rPr>
      </w:pPr>
      <w:r>
        <w:rPr>
          <w:rFonts w:ascii="Calibri" w:eastAsia="Calibri" w:hAnsi="Calibri" w:cs="Calibri"/>
        </w:rPr>
        <w:t>19</w:t>
      </w:r>
      <w:r w:rsidR="00842B38">
        <w:rPr>
          <w:rFonts w:ascii="Calibri" w:eastAsia="Calibri" w:hAnsi="Calibri" w:cs="Calibri"/>
        </w:rPr>
        <w:t>.4</w:t>
      </w:r>
      <w:r w:rsidR="00842B38">
        <w:rPr>
          <w:rFonts w:ascii="Calibri" w:eastAsia="Calibri" w:hAnsi="Calibri" w:cs="Calibri"/>
        </w:rPr>
        <w:tab/>
        <w:t>All new mothers and parents will be supported wherever possible to breastfeed while at work and/or take any required time off work should they experience any poor health postpartum in accordance with our Sickness Policy</w:t>
      </w:r>
      <w:r>
        <w:rPr>
          <w:rFonts w:ascii="Calibri" w:eastAsia="Calibri" w:hAnsi="Calibri" w:cs="Calibri"/>
        </w:rPr>
        <w:t xml:space="preserve">, </w:t>
      </w:r>
      <w:r w:rsidR="00842B38">
        <w:rPr>
          <w:rFonts w:ascii="Calibri" w:eastAsia="Calibri" w:hAnsi="Calibri" w:cs="Calibri"/>
        </w:rPr>
        <w:t>including postpartum</w:t>
      </w:r>
      <w:r>
        <w:rPr>
          <w:rFonts w:ascii="Calibri" w:eastAsia="Calibri" w:hAnsi="Calibri" w:cs="Calibri"/>
        </w:rPr>
        <w:t>/postnatal</w:t>
      </w:r>
      <w:r w:rsidR="00842B38">
        <w:rPr>
          <w:rFonts w:ascii="Calibri" w:eastAsia="Calibri" w:hAnsi="Calibri" w:cs="Calibri"/>
        </w:rPr>
        <w:t xml:space="preserve"> depression. </w:t>
      </w:r>
    </w:p>
    <w:p w14:paraId="3C414117" w14:textId="6D87E3A6" w:rsidR="00842B38" w:rsidRDefault="00842B38" w:rsidP="00842B38">
      <w:pPr>
        <w:spacing w:after="0" w:line="240" w:lineRule="auto"/>
        <w:rPr>
          <w:rFonts w:ascii="Calibri" w:eastAsia="Calibri" w:hAnsi="Calibri" w:cs="Calibri"/>
        </w:rPr>
      </w:pPr>
    </w:p>
    <w:p w14:paraId="42BEF230" w14:textId="79BDF9F2" w:rsidR="00356902" w:rsidRPr="00A05251" w:rsidRDefault="00356902" w:rsidP="00356902">
      <w:pPr>
        <w:pStyle w:val="Default"/>
        <w:rPr>
          <w:color w:val="243043"/>
          <w:sz w:val="22"/>
          <w:szCs w:val="22"/>
        </w:rPr>
      </w:pPr>
      <w:r>
        <w:rPr>
          <w:color w:val="auto"/>
          <w:sz w:val="22"/>
          <w:szCs w:val="22"/>
        </w:rPr>
        <w:t>19</w:t>
      </w:r>
      <w:r w:rsidRPr="00F55A73">
        <w:rPr>
          <w:color w:val="auto"/>
          <w:sz w:val="22"/>
          <w:szCs w:val="22"/>
        </w:rPr>
        <w:t>.</w:t>
      </w:r>
      <w:r>
        <w:rPr>
          <w:color w:val="auto"/>
          <w:sz w:val="22"/>
          <w:szCs w:val="22"/>
        </w:rPr>
        <w:t>5</w:t>
      </w:r>
      <w:r w:rsidRPr="00F55A73">
        <w:rPr>
          <w:color w:val="auto"/>
          <w:sz w:val="22"/>
          <w:szCs w:val="22"/>
        </w:rPr>
        <w:t xml:space="preserve"> </w:t>
      </w:r>
      <w:r w:rsidRPr="00F55A73">
        <w:rPr>
          <w:color w:val="auto"/>
          <w:sz w:val="22"/>
          <w:szCs w:val="22"/>
        </w:rPr>
        <w:tab/>
        <w:t>PEEK recognise that all fertility journeys are different and we are committed to supporting al</w:t>
      </w:r>
      <w:r>
        <w:rPr>
          <w:color w:val="auto"/>
          <w:sz w:val="22"/>
          <w:szCs w:val="22"/>
        </w:rPr>
        <w:t>l</w:t>
      </w:r>
      <w:r w:rsidRPr="00F55A73">
        <w:rPr>
          <w:color w:val="auto"/>
          <w:sz w:val="22"/>
          <w:szCs w:val="22"/>
        </w:rPr>
        <w:t xml:space="preserve"> team members in a way that is more suitable and appropriate for them, tailored to individual needs and wants.</w:t>
      </w:r>
      <w:r>
        <w:rPr>
          <w:color w:val="auto"/>
          <w:sz w:val="22"/>
          <w:szCs w:val="22"/>
        </w:rPr>
        <w:t xml:space="preserve"> </w:t>
      </w:r>
    </w:p>
    <w:p w14:paraId="11353F02" w14:textId="77777777" w:rsidR="00356902" w:rsidRPr="00CB2E2B" w:rsidRDefault="00356902" w:rsidP="00842B38">
      <w:pPr>
        <w:spacing w:after="0" w:line="240" w:lineRule="auto"/>
        <w:rPr>
          <w:rFonts w:ascii="Calibri" w:eastAsia="Calibri" w:hAnsi="Calibri" w:cs="Calibri"/>
        </w:rPr>
      </w:pPr>
    </w:p>
    <w:p w14:paraId="2E6AD1E5" w14:textId="6711BF88" w:rsidR="00842B38" w:rsidRPr="00074A50" w:rsidRDefault="00CB158A" w:rsidP="00842B38">
      <w:pPr>
        <w:ind w:firstLine="720"/>
        <w:rPr>
          <w:b/>
          <w:bCs/>
        </w:rPr>
      </w:pPr>
      <w:r>
        <w:rPr>
          <w:b/>
          <w:bCs/>
        </w:rPr>
        <w:t>20</w:t>
      </w:r>
      <w:r w:rsidR="00842B38">
        <w:rPr>
          <w:b/>
          <w:bCs/>
        </w:rPr>
        <w:t>.</w:t>
      </w:r>
      <w:r w:rsidR="00842B38" w:rsidRPr="00074A50">
        <w:rPr>
          <w:b/>
          <w:bCs/>
        </w:rPr>
        <w:t xml:space="preserve"> Miscarriage</w:t>
      </w:r>
    </w:p>
    <w:p w14:paraId="2406F195" w14:textId="6B4B975D" w:rsidR="00842B38" w:rsidRDefault="00CB158A" w:rsidP="00F512EE">
      <w:r>
        <w:rPr>
          <w:rFonts w:ascii="Calibri" w:eastAsia="Calibri" w:hAnsi="Calibri" w:cs="Calibri"/>
        </w:rPr>
        <w:t>20</w:t>
      </w:r>
      <w:r w:rsidR="00842B38">
        <w:rPr>
          <w:rFonts w:ascii="Calibri" w:eastAsia="Calibri" w:hAnsi="Calibri" w:cs="Calibri"/>
        </w:rPr>
        <w:t xml:space="preserve">.1 </w:t>
      </w:r>
      <w:r w:rsidR="00842B38">
        <w:rPr>
          <w:rFonts w:ascii="Calibri" w:eastAsia="Calibri" w:hAnsi="Calibri" w:cs="Calibri"/>
        </w:rPr>
        <w:tab/>
        <w:t>For more information, please refer to PEEK’s Miscarriage Policy. A</w:t>
      </w:r>
      <w:r w:rsidR="00842B38" w:rsidRPr="002E6DF7">
        <w:rPr>
          <w:rFonts w:ascii="Calibri" w:eastAsia="Calibri" w:hAnsi="Calibri" w:cs="Calibri"/>
        </w:rPr>
        <w:t>ll PEEK team members are entitled to take</w:t>
      </w:r>
      <w:r w:rsidR="00842B38">
        <w:rPr>
          <w:rFonts w:ascii="Calibri" w:eastAsia="Calibri" w:hAnsi="Calibri" w:cs="Calibri"/>
        </w:rPr>
        <w:t xml:space="preserve"> up to two weeks’ </w:t>
      </w:r>
      <w:r w:rsidR="00842B38" w:rsidRPr="002E6DF7">
        <w:rPr>
          <w:rFonts w:ascii="Calibri" w:eastAsia="Calibri" w:hAnsi="Calibri" w:cs="Calibri"/>
        </w:rPr>
        <w:t>off</w:t>
      </w:r>
      <w:r w:rsidR="00842B38">
        <w:rPr>
          <w:rFonts w:ascii="Calibri" w:eastAsia="Calibri" w:hAnsi="Calibri" w:cs="Calibri"/>
        </w:rPr>
        <w:t xml:space="preserve"> work at full pay</w:t>
      </w:r>
      <w:r w:rsidR="00842B38" w:rsidRPr="002E6DF7">
        <w:rPr>
          <w:rFonts w:ascii="Calibri" w:eastAsia="Calibri" w:hAnsi="Calibri" w:cs="Calibri"/>
        </w:rPr>
        <w:t xml:space="preserve"> </w:t>
      </w:r>
      <w:r w:rsidR="00842B38">
        <w:rPr>
          <w:rFonts w:ascii="Calibri" w:eastAsia="Calibri" w:hAnsi="Calibri" w:cs="Calibri"/>
        </w:rPr>
        <w:t>if they or their partner experiences a miscarriage. A miscarriage is defined as the loss of a pregnancy within the first 23 weeks.</w:t>
      </w:r>
      <w:r w:rsidR="00842B38">
        <w:t xml:space="preserve"> Thereafter, </w:t>
      </w:r>
      <w:r w:rsidR="00842B38">
        <w:lastRenderedPageBreak/>
        <w:t xml:space="preserve">if a pregnancy is lost or a child(ren) is still born, the Parental Bereavement Policy applies. </w:t>
      </w:r>
      <w:r>
        <w:t xml:space="preserve">Please see this policy for more information. </w:t>
      </w:r>
    </w:p>
    <w:p w14:paraId="4DFAB508" w14:textId="62674A38" w:rsidR="00356902" w:rsidRDefault="00356902" w:rsidP="00D04745">
      <w:pPr>
        <w:pStyle w:val="Default"/>
        <w:rPr>
          <w:color w:val="auto"/>
          <w:sz w:val="22"/>
          <w:szCs w:val="22"/>
        </w:rPr>
      </w:pPr>
      <w:r>
        <w:rPr>
          <w:color w:val="auto"/>
          <w:sz w:val="22"/>
          <w:szCs w:val="22"/>
        </w:rPr>
        <w:t>20.2</w:t>
      </w:r>
      <w:r w:rsidRPr="00F55A73">
        <w:rPr>
          <w:color w:val="auto"/>
          <w:sz w:val="22"/>
          <w:szCs w:val="22"/>
        </w:rPr>
        <w:t xml:space="preserve"> </w:t>
      </w:r>
      <w:r w:rsidRPr="00F55A73">
        <w:rPr>
          <w:color w:val="auto"/>
          <w:sz w:val="22"/>
          <w:szCs w:val="22"/>
        </w:rPr>
        <w:tab/>
        <w:t>PEEK recognise that all fertility journeys are different and we are committed to supporting al</w:t>
      </w:r>
      <w:r>
        <w:rPr>
          <w:color w:val="auto"/>
          <w:sz w:val="22"/>
          <w:szCs w:val="22"/>
        </w:rPr>
        <w:t>l</w:t>
      </w:r>
      <w:r w:rsidRPr="00F55A73">
        <w:rPr>
          <w:color w:val="auto"/>
          <w:sz w:val="22"/>
          <w:szCs w:val="22"/>
        </w:rPr>
        <w:t xml:space="preserve"> team members in a way that is more suitable and appropriate for them, tailored to individual needs and wants.</w:t>
      </w:r>
      <w:r>
        <w:rPr>
          <w:color w:val="auto"/>
          <w:sz w:val="22"/>
          <w:szCs w:val="22"/>
        </w:rPr>
        <w:t xml:space="preserve"> </w:t>
      </w:r>
    </w:p>
    <w:p w14:paraId="2F973B3C" w14:textId="77777777" w:rsidR="00D04745" w:rsidRPr="00D04745" w:rsidRDefault="00D04745" w:rsidP="00D04745">
      <w:pPr>
        <w:pStyle w:val="Default"/>
        <w:rPr>
          <w:color w:val="243043"/>
          <w:sz w:val="22"/>
          <w:szCs w:val="22"/>
        </w:rPr>
      </w:pPr>
    </w:p>
    <w:p w14:paraId="2246F518" w14:textId="1C9E6159" w:rsidR="00BC57A2" w:rsidRPr="00870ECA" w:rsidRDefault="00CB158A" w:rsidP="00CB158A">
      <w:pPr>
        <w:ind w:firstLine="720"/>
        <w:rPr>
          <w:b/>
          <w:bCs/>
        </w:rPr>
      </w:pPr>
      <w:bookmarkStart w:id="5" w:name="_Hlk127274073"/>
      <w:r>
        <w:rPr>
          <w:b/>
          <w:bCs/>
        </w:rPr>
        <w:t>21</w:t>
      </w:r>
      <w:r w:rsidR="00870ECA">
        <w:rPr>
          <w:b/>
          <w:bCs/>
        </w:rPr>
        <w:t xml:space="preserve">. </w:t>
      </w:r>
      <w:r w:rsidR="00BC57A2" w:rsidRPr="00870ECA">
        <w:rPr>
          <w:b/>
          <w:bCs/>
        </w:rPr>
        <w:t xml:space="preserve">Support Services </w:t>
      </w:r>
    </w:p>
    <w:p w14:paraId="17354D62" w14:textId="1128AEF4" w:rsidR="00BC57A2" w:rsidRDefault="00CB158A" w:rsidP="00BC57A2">
      <w:r>
        <w:t>2</w:t>
      </w:r>
      <w:r w:rsidR="00356902">
        <w:t>1</w:t>
      </w:r>
      <w:r w:rsidR="00BC57A2">
        <w:t xml:space="preserve">.1 </w:t>
      </w:r>
      <w:r w:rsidR="00BC57A2">
        <w:tab/>
        <w:t>The h</w:t>
      </w:r>
      <w:r w:rsidR="00BC57A2" w:rsidRPr="00C044EF">
        <w:t>ealth and wellb</w:t>
      </w:r>
      <w:r w:rsidR="00BC57A2">
        <w:t xml:space="preserve">eing of team members is of upmost importance to PEEK. To support team members through any hardships in work and/or in their personal lives, PEEK has an Employee Assistance Programme provided through Peninsula UK. </w:t>
      </w:r>
    </w:p>
    <w:p w14:paraId="72E67883" w14:textId="758ECC81" w:rsidR="00BC57A2" w:rsidRDefault="00CB158A" w:rsidP="00BC57A2">
      <w:r>
        <w:t>2</w:t>
      </w:r>
      <w:r w:rsidR="00356902">
        <w:t>1</w:t>
      </w:r>
      <w:r w:rsidR="00BC57A2">
        <w:t xml:space="preserve">.2 </w:t>
      </w:r>
      <w:r w:rsidR="00BC57A2">
        <w:tab/>
        <w:t xml:space="preserve">The EAP is available 24/7 and is a free and confidential service and can provide support on a wide range of topics including mental health, addiction, relationships and financial matters. All team members are encouraged to contact 0800 047 4097. </w:t>
      </w:r>
    </w:p>
    <w:p w14:paraId="2EFB961F" w14:textId="307F86FD" w:rsidR="00BC57A2" w:rsidRDefault="00356902" w:rsidP="00BC57A2">
      <w:pPr>
        <w:spacing w:after="0" w:line="240" w:lineRule="auto"/>
        <w:rPr>
          <w:rFonts w:ascii="Calibri" w:eastAsia="Calibri" w:hAnsi="Calibri" w:cs="Calibri"/>
        </w:rPr>
      </w:pPr>
      <w:r>
        <w:rPr>
          <w:rFonts w:ascii="Calibri" w:eastAsia="Calibri" w:hAnsi="Calibri" w:cs="Calibri"/>
        </w:rPr>
        <w:t>21</w:t>
      </w:r>
      <w:r w:rsidR="00BC57A2">
        <w:rPr>
          <w:rFonts w:ascii="Calibri" w:eastAsia="Calibri" w:hAnsi="Calibri" w:cs="Calibri"/>
        </w:rPr>
        <w:t>.</w:t>
      </w:r>
      <w:r>
        <w:rPr>
          <w:rFonts w:ascii="Calibri" w:eastAsia="Calibri" w:hAnsi="Calibri" w:cs="Calibri"/>
        </w:rPr>
        <w:t>3</w:t>
      </w:r>
      <w:r w:rsidR="00BC57A2">
        <w:rPr>
          <w:rFonts w:ascii="Calibri" w:eastAsia="Calibri" w:hAnsi="Calibri" w:cs="Calibri"/>
        </w:rPr>
        <w:t xml:space="preserve"> </w:t>
      </w:r>
      <w:r w:rsidR="00BC57A2">
        <w:rPr>
          <w:rFonts w:ascii="Calibri" w:eastAsia="Calibri" w:hAnsi="Calibri" w:cs="Calibri"/>
        </w:rPr>
        <w:tab/>
        <w:t>PEEK will at all times act with sensitivity and will provide reasonable support wherever possible.</w:t>
      </w:r>
    </w:p>
    <w:p w14:paraId="04BAFCE1" w14:textId="77777777" w:rsidR="00BC57A2" w:rsidRDefault="00BC57A2" w:rsidP="00BC57A2">
      <w:pPr>
        <w:spacing w:after="0" w:line="240" w:lineRule="auto"/>
        <w:rPr>
          <w:rFonts w:ascii="Calibri" w:eastAsia="Calibri" w:hAnsi="Calibri" w:cs="Calibri"/>
        </w:rPr>
      </w:pPr>
    </w:p>
    <w:p w14:paraId="14840082" w14:textId="39BA5A01" w:rsidR="00BC57A2" w:rsidRDefault="00356902" w:rsidP="00BC57A2">
      <w:pPr>
        <w:spacing w:after="0" w:line="240" w:lineRule="auto"/>
      </w:pPr>
      <w:r>
        <w:t>21</w:t>
      </w:r>
      <w:r w:rsidR="00BC57A2">
        <w:t>.</w:t>
      </w:r>
      <w:r>
        <w:t>4</w:t>
      </w:r>
      <w:r w:rsidR="00BC57A2">
        <w:tab/>
        <w:t>External sources of help and support for team members and managers are also available, including:</w:t>
      </w:r>
    </w:p>
    <w:p w14:paraId="6BCB8B57" w14:textId="77777777" w:rsidR="00F512EE" w:rsidRDefault="00F512EE" w:rsidP="00BC57A2">
      <w:pPr>
        <w:spacing w:after="0" w:line="240" w:lineRule="auto"/>
      </w:pPr>
    </w:p>
    <w:p w14:paraId="7F8D5168" w14:textId="3E9B120C" w:rsidR="00517FFC" w:rsidRDefault="00000000">
      <w:pPr>
        <w:pStyle w:val="ListParagraph"/>
        <w:numPr>
          <w:ilvl w:val="0"/>
          <w:numId w:val="8"/>
        </w:numPr>
      </w:pPr>
      <w:hyperlink r:id="rId9" w:history="1">
        <w:r w:rsidR="00517FFC" w:rsidRPr="00517FFC">
          <w:rPr>
            <w:rStyle w:val="Hyperlink"/>
          </w:rPr>
          <w:t>NHS</w:t>
        </w:r>
      </w:hyperlink>
      <w:r w:rsidR="00517FFC">
        <w:t xml:space="preserve"> which provides general tips and advice on managing menstrual health. </w:t>
      </w:r>
    </w:p>
    <w:p w14:paraId="4B2B0BA6" w14:textId="6777F20A" w:rsidR="00AA36DF" w:rsidRDefault="00000000">
      <w:pPr>
        <w:pStyle w:val="ListParagraph"/>
        <w:numPr>
          <w:ilvl w:val="0"/>
          <w:numId w:val="8"/>
        </w:numPr>
      </w:pPr>
      <w:hyperlink r:id="rId10" w:history="1">
        <w:r w:rsidR="00A02EF2" w:rsidRPr="00A02EF2">
          <w:rPr>
            <w:rStyle w:val="Hyperlink"/>
          </w:rPr>
          <w:t>Always</w:t>
        </w:r>
      </w:hyperlink>
      <w:r w:rsidR="00A02EF2">
        <w:t xml:space="preserve"> which provides general tips and advice on managing periods. </w:t>
      </w:r>
    </w:p>
    <w:p w14:paraId="787C7B75" w14:textId="4C67F4E6" w:rsidR="00AA36DF" w:rsidRDefault="00000000">
      <w:pPr>
        <w:pStyle w:val="ListParagraph"/>
        <w:numPr>
          <w:ilvl w:val="0"/>
          <w:numId w:val="8"/>
        </w:numPr>
      </w:pPr>
      <w:hyperlink r:id="rId11" w:history="1">
        <w:r w:rsidR="00AA36DF" w:rsidRPr="00AA36DF">
          <w:rPr>
            <w:rStyle w:val="Hyperlink"/>
          </w:rPr>
          <w:t>Mind UK</w:t>
        </w:r>
      </w:hyperlink>
      <w:r w:rsidR="00AA36DF">
        <w:t xml:space="preserve"> which provides information about the PMDD, symptoms and treatment options.</w:t>
      </w:r>
    </w:p>
    <w:p w14:paraId="7C77EBD1" w14:textId="740202A1" w:rsidR="00356902" w:rsidRPr="00CB1E78" w:rsidRDefault="00000000">
      <w:pPr>
        <w:pStyle w:val="ListParagraph"/>
        <w:numPr>
          <w:ilvl w:val="0"/>
          <w:numId w:val="8"/>
        </w:numPr>
      </w:pPr>
      <w:hyperlink r:id="rId12" w:history="1">
        <w:r w:rsidR="00AA36DF" w:rsidRPr="00AA36DF">
          <w:rPr>
            <w:rStyle w:val="Hyperlink"/>
          </w:rPr>
          <w:t>Endometriosis</w:t>
        </w:r>
      </w:hyperlink>
      <w:r w:rsidR="00AA36DF">
        <w:t xml:space="preserve"> UK which provides advice and guidance on living with endometriosis.</w:t>
      </w:r>
    </w:p>
    <w:p w14:paraId="6B16B334" w14:textId="67C7F110" w:rsidR="00E364A0" w:rsidRPr="00356902" w:rsidRDefault="00870ECA" w:rsidP="00356902">
      <w:pPr>
        <w:rPr>
          <w:b/>
          <w:bCs/>
        </w:rPr>
      </w:pPr>
      <w:r>
        <w:rPr>
          <w:b/>
          <w:bCs/>
        </w:rPr>
        <w:t>2</w:t>
      </w:r>
      <w:r w:rsidR="00356902">
        <w:rPr>
          <w:b/>
          <w:bCs/>
        </w:rPr>
        <w:t>2</w:t>
      </w:r>
      <w:r>
        <w:rPr>
          <w:b/>
          <w:bCs/>
        </w:rPr>
        <w:t>.</w:t>
      </w:r>
      <w:r w:rsidR="00F55A73">
        <w:rPr>
          <w:b/>
          <w:bCs/>
        </w:rPr>
        <w:t xml:space="preserve"> </w:t>
      </w:r>
      <w:r w:rsidR="00E364A0" w:rsidRPr="00870ECA">
        <w:rPr>
          <w:b/>
          <w:bCs/>
        </w:rPr>
        <w:t xml:space="preserve">Links to other policies: </w:t>
      </w:r>
    </w:p>
    <w:p w14:paraId="4F8A7FF7" w14:textId="77777777" w:rsidR="00A12A1F" w:rsidRDefault="00A12A1F">
      <w:pPr>
        <w:pStyle w:val="ListParagraph"/>
        <w:numPr>
          <w:ilvl w:val="0"/>
          <w:numId w:val="6"/>
        </w:numPr>
      </w:pPr>
      <w:r>
        <w:t xml:space="preserve">Maternity Policy </w:t>
      </w:r>
    </w:p>
    <w:p w14:paraId="279E9CAA" w14:textId="77777777" w:rsidR="00A12A1F" w:rsidRDefault="00A12A1F">
      <w:pPr>
        <w:pStyle w:val="ListParagraph"/>
        <w:numPr>
          <w:ilvl w:val="0"/>
          <w:numId w:val="6"/>
        </w:numPr>
      </w:pPr>
      <w:r>
        <w:t xml:space="preserve">Miscarriage Policy </w:t>
      </w:r>
    </w:p>
    <w:p w14:paraId="621BD843" w14:textId="77777777" w:rsidR="00356902" w:rsidRDefault="00356902">
      <w:pPr>
        <w:pStyle w:val="ListParagraph"/>
        <w:numPr>
          <w:ilvl w:val="0"/>
          <w:numId w:val="6"/>
        </w:numPr>
      </w:pPr>
      <w:r>
        <w:t xml:space="preserve">Shared Parental Leave Policy </w:t>
      </w:r>
    </w:p>
    <w:p w14:paraId="0BDAACEC" w14:textId="5B3A2EA2" w:rsidR="00A12A1F" w:rsidRDefault="00A12A1F">
      <w:pPr>
        <w:pStyle w:val="ListParagraph"/>
        <w:numPr>
          <w:ilvl w:val="0"/>
          <w:numId w:val="6"/>
        </w:numPr>
      </w:pPr>
      <w:r>
        <w:t xml:space="preserve">Parental Bereavement Policy </w:t>
      </w:r>
    </w:p>
    <w:p w14:paraId="49352CDD" w14:textId="77777777" w:rsidR="00356902" w:rsidRDefault="00356902">
      <w:pPr>
        <w:pStyle w:val="ListParagraph"/>
        <w:numPr>
          <w:ilvl w:val="0"/>
          <w:numId w:val="6"/>
        </w:numPr>
      </w:pPr>
      <w:r>
        <w:t xml:space="preserve">Menopause Policy </w:t>
      </w:r>
    </w:p>
    <w:p w14:paraId="60E5C5CE" w14:textId="6C3BB254" w:rsidR="00E364A0" w:rsidRDefault="00E364A0">
      <w:pPr>
        <w:pStyle w:val="ListParagraph"/>
        <w:numPr>
          <w:ilvl w:val="0"/>
          <w:numId w:val="6"/>
        </w:numPr>
      </w:pPr>
      <w:r>
        <w:t xml:space="preserve">Equal Opportunities Policy </w:t>
      </w:r>
    </w:p>
    <w:p w14:paraId="69E249AC" w14:textId="77777777" w:rsidR="00E364A0" w:rsidRDefault="00E364A0">
      <w:pPr>
        <w:pStyle w:val="ListParagraph"/>
        <w:numPr>
          <w:ilvl w:val="0"/>
          <w:numId w:val="6"/>
        </w:numPr>
      </w:pPr>
      <w:r>
        <w:t xml:space="preserve">Sickness Policy </w:t>
      </w:r>
    </w:p>
    <w:p w14:paraId="29314385" w14:textId="77777777" w:rsidR="00E364A0" w:rsidRDefault="00E364A0">
      <w:pPr>
        <w:pStyle w:val="ListParagraph"/>
        <w:numPr>
          <w:ilvl w:val="0"/>
          <w:numId w:val="6"/>
        </w:numPr>
      </w:pPr>
      <w:r>
        <w:t xml:space="preserve">Employee Handbook </w:t>
      </w:r>
    </w:p>
    <w:p w14:paraId="61F81EB4" w14:textId="77777777" w:rsidR="00E364A0" w:rsidRDefault="00E364A0">
      <w:pPr>
        <w:pStyle w:val="ListParagraph"/>
        <w:numPr>
          <w:ilvl w:val="0"/>
          <w:numId w:val="6"/>
        </w:numPr>
      </w:pPr>
      <w:r>
        <w:t xml:space="preserve">Disciplinary Policy </w:t>
      </w:r>
    </w:p>
    <w:p w14:paraId="0A15699A" w14:textId="17290385" w:rsidR="00A12A1F" w:rsidRDefault="00E364A0">
      <w:pPr>
        <w:pStyle w:val="ListParagraph"/>
        <w:numPr>
          <w:ilvl w:val="0"/>
          <w:numId w:val="6"/>
        </w:numPr>
      </w:pPr>
      <w:r>
        <w:t>Grievance Poli</w:t>
      </w:r>
      <w:r w:rsidR="00A12A1F">
        <w:t>cy</w:t>
      </w:r>
    </w:p>
    <w:p w14:paraId="248C4154" w14:textId="04C02E39" w:rsidR="00A02EF2" w:rsidRPr="00A12A1F" w:rsidRDefault="00A02EF2" w:rsidP="00A12A1F">
      <w:pPr>
        <w:spacing w:after="0"/>
        <w:rPr>
          <w:sz w:val="20"/>
          <w:szCs w:val="20"/>
        </w:rPr>
      </w:pPr>
      <w:r w:rsidRPr="00A12A1F">
        <w:rPr>
          <w:sz w:val="20"/>
          <w:szCs w:val="20"/>
        </w:rPr>
        <w:t xml:space="preserve">Date Approved: </w:t>
      </w:r>
    </w:p>
    <w:p w14:paraId="5D35FBD8" w14:textId="77777777" w:rsidR="00A12A1F" w:rsidRPr="00A12A1F" w:rsidRDefault="00E364A0" w:rsidP="00A12A1F">
      <w:pPr>
        <w:spacing w:after="0"/>
        <w:rPr>
          <w:sz w:val="20"/>
          <w:szCs w:val="20"/>
        </w:rPr>
      </w:pPr>
      <w:r w:rsidRPr="00A12A1F">
        <w:rPr>
          <w:sz w:val="20"/>
          <w:szCs w:val="20"/>
        </w:rPr>
        <w:t>Approved by:</w:t>
      </w:r>
    </w:p>
    <w:p w14:paraId="3A5630E2" w14:textId="147164D5" w:rsidR="00E364A0" w:rsidRPr="00A12A1F" w:rsidRDefault="00E364A0" w:rsidP="00A12A1F">
      <w:pPr>
        <w:spacing w:after="0"/>
        <w:rPr>
          <w:sz w:val="20"/>
          <w:szCs w:val="20"/>
        </w:rPr>
      </w:pPr>
      <w:r w:rsidRPr="00A12A1F">
        <w:rPr>
          <w:sz w:val="20"/>
          <w:szCs w:val="20"/>
        </w:rPr>
        <w:t xml:space="preserve">Next Review Date:  </w:t>
      </w:r>
    </w:p>
    <w:p w14:paraId="179E12D0" w14:textId="77777777" w:rsidR="00E364A0" w:rsidRPr="00A12A1F" w:rsidRDefault="00E364A0" w:rsidP="00A12A1F">
      <w:pPr>
        <w:spacing w:after="0"/>
        <w:rPr>
          <w:sz w:val="20"/>
          <w:szCs w:val="20"/>
        </w:rPr>
      </w:pPr>
      <w:r w:rsidRPr="00A12A1F">
        <w:rPr>
          <w:sz w:val="20"/>
          <w:szCs w:val="20"/>
        </w:rPr>
        <w:t>Possibilities for Each and Every Kid PEEK</w:t>
      </w:r>
    </w:p>
    <w:p w14:paraId="26447EB2" w14:textId="77777777" w:rsidR="00E364A0" w:rsidRPr="00A12A1F" w:rsidRDefault="00E364A0" w:rsidP="00A12A1F">
      <w:pPr>
        <w:spacing w:after="0"/>
        <w:rPr>
          <w:sz w:val="20"/>
          <w:szCs w:val="20"/>
        </w:rPr>
      </w:pPr>
      <w:r w:rsidRPr="00A12A1F">
        <w:rPr>
          <w:sz w:val="20"/>
          <w:szCs w:val="20"/>
        </w:rPr>
        <w:t>The Legacy Hub</w:t>
      </w:r>
    </w:p>
    <w:p w14:paraId="2CBD30EE" w14:textId="77777777" w:rsidR="00E364A0" w:rsidRPr="00A12A1F" w:rsidRDefault="00E364A0" w:rsidP="00A12A1F">
      <w:pPr>
        <w:spacing w:after="0"/>
        <w:rPr>
          <w:sz w:val="20"/>
          <w:szCs w:val="20"/>
        </w:rPr>
      </w:pPr>
      <w:r w:rsidRPr="00A12A1F">
        <w:rPr>
          <w:sz w:val="20"/>
          <w:szCs w:val="20"/>
        </w:rPr>
        <w:t>301 Springfield Road</w:t>
      </w:r>
    </w:p>
    <w:p w14:paraId="710AF220" w14:textId="77777777" w:rsidR="00E364A0" w:rsidRPr="00A12A1F" w:rsidRDefault="00E364A0" w:rsidP="00A12A1F">
      <w:pPr>
        <w:spacing w:after="0"/>
        <w:rPr>
          <w:sz w:val="20"/>
          <w:szCs w:val="20"/>
        </w:rPr>
      </w:pPr>
      <w:r w:rsidRPr="00A12A1F">
        <w:rPr>
          <w:sz w:val="20"/>
          <w:szCs w:val="20"/>
        </w:rPr>
        <w:t>Glasgow</w:t>
      </w:r>
    </w:p>
    <w:bookmarkEnd w:id="5"/>
    <w:p w14:paraId="76443793" w14:textId="7A790F71" w:rsidR="00E364A0" w:rsidRPr="00A12A1F" w:rsidRDefault="00E364A0" w:rsidP="00A12A1F">
      <w:pPr>
        <w:spacing w:after="0"/>
        <w:rPr>
          <w:sz w:val="20"/>
          <w:szCs w:val="20"/>
        </w:rPr>
      </w:pPr>
      <w:r w:rsidRPr="00A12A1F">
        <w:rPr>
          <w:sz w:val="20"/>
          <w:szCs w:val="20"/>
        </w:rPr>
        <w:t>G40 3LJ</w:t>
      </w:r>
    </w:p>
    <w:p w14:paraId="3214F318" w14:textId="77777777" w:rsidR="00E364A0" w:rsidRPr="00A12A1F" w:rsidRDefault="00E364A0" w:rsidP="00A12A1F">
      <w:pPr>
        <w:spacing w:after="0"/>
        <w:rPr>
          <w:sz w:val="20"/>
          <w:szCs w:val="20"/>
        </w:rPr>
      </w:pPr>
      <w:r w:rsidRPr="00A12A1F">
        <w:rPr>
          <w:sz w:val="20"/>
          <w:szCs w:val="20"/>
        </w:rPr>
        <w:t>Email: info@peekproject.co.uk</w:t>
      </w:r>
    </w:p>
    <w:p w14:paraId="68BEC0C0" w14:textId="77777777" w:rsidR="00E364A0" w:rsidRPr="00A12A1F" w:rsidRDefault="00E364A0" w:rsidP="00A12A1F">
      <w:pPr>
        <w:spacing w:after="0"/>
        <w:rPr>
          <w:sz w:val="20"/>
          <w:szCs w:val="20"/>
        </w:rPr>
      </w:pPr>
      <w:r w:rsidRPr="00A12A1F">
        <w:rPr>
          <w:sz w:val="20"/>
          <w:szCs w:val="20"/>
        </w:rPr>
        <w:t>Website: www.peekproject.org.uk</w:t>
      </w:r>
    </w:p>
    <w:p w14:paraId="23BC8105" w14:textId="32B04107" w:rsidR="00E364A0" w:rsidRPr="00A12A1F" w:rsidRDefault="00E364A0" w:rsidP="00A12A1F">
      <w:pPr>
        <w:spacing w:after="0"/>
        <w:rPr>
          <w:rFonts w:ascii="Calibri" w:hAnsi="Calibri" w:cs="Calibri"/>
          <w:sz w:val="20"/>
          <w:szCs w:val="20"/>
        </w:rPr>
      </w:pPr>
      <w:r w:rsidRPr="00A12A1F">
        <w:rPr>
          <w:rFonts w:ascii="Calibri" w:hAnsi="Calibri" w:cs="Calibri"/>
          <w:sz w:val="20"/>
          <w:szCs w:val="20"/>
        </w:rPr>
        <w:t>Charity No: SC030814  Company No: 273784</w:t>
      </w:r>
    </w:p>
    <w:sectPr w:rsidR="00E364A0" w:rsidRPr="00A12A1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88E96" w14:textId="77777777" w:rsidR="002378AC" w:rsidRDefault="002378AC" w:rsidP="00A02EF2">
      <w:pPr>
        <w:spacing w:after="0" w:line="240" w:lineRule="auto"/>
      </w:pPr>
      <w:r>
        <w:separator/>
      </w:r>
    </w:p>
  </w:endnote>
  <w:endnote w:type="continuationSeparator" w:id="0">
    <w:p w14:paraId="0990670F" w14:textId="77777777" w:rsidR="002378AC" w:rsidRDefault="002378AC" w:rsidP="00A02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2">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158051"/>
      <w:docPartObj>
        <w:docPartGallery w:val="Page Numbers (Bottom of Page)"/>
        <w:docPartUnique/>
      </w:docPartObj>
    </w:sdtPr>
    <w:sdtEndPr>
      <w:rPr>
        <w:noProof/>
      </w:rPr>
    </w:sdtEndPr>
    <w:sdtContent>
      <w:p w14:paraId="70D17F11" w14:textId="3F8C7C1F" w:rsidR="00A02EF2" w:rsidRDefault="00A02E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973F39" w14:textId="77777777" w:rsidR="00A02EF2" w:rsidRDefault="00A02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E84C5" w14:textId="77777777" w:rsidR="002378AC" w:rsidRDefault="002378AC" w:rsidP="00A02EF2">
      <w:pPr>
        <w:spacing w:after="0" w:line="240" w:lineRule="auto"/>
      </w:pPr>
      <w:r>
        <w:separator/>
      </w:r>
    </w:p>
  </w:footnote>
  <w:footnote w:type="continuationSeparator" w:id="0">
    <w:p w14:paraId="32D11740" w14:textId="77777777" w:rsidR="002378AC" w:rsidRDefault="002378AC" w:rsidP="00A02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6EE"/>
    <w:multiLevelType w:val="hybridMultilevel"/>
    <w:tmpl w:val="1862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A3F54"/>
    <w:multiLevelType w:val="hybridMultilevel"/>
    <w:tmpl w:val="5C268A46"/>
    <w:lvl w:ilvl="0" w:tplc="A42EF59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56231"/>
    <w:multiLevelType w:val="hybridMultilevel"/>
    <w:tmpl w:val="89564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93BDB"/>
    <w:multiLevelType w:val="hybridMultilevel"/>
    <w:tmpl w:val="F272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66768"/>
    <w:multiLevelType w:val="hybridMultilevel"/>
    <w:tmpl w:val="AAC4C32C"/>
    <w:lvl w:ilvl="0" w:tplc="A42EF59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F30E3"/>
    <w:multiLevelType w:val="hybridMultilevel"/>
    <w:tmpl w:val="766ED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C4C47"/>
    <w:multiLevelType w:val="hybridMultilevel"/>
    <w:tmpl w:val="D33AE3A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456111"/>
    <w:multiLevelType w:val="hybridMultilevel"/>
    <w:tmpl w:val="46466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216974"/>
    <w:multiLevelType w:val="hybridMultilevel"/>
    <w:tmpl w:val="E1589336"/>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730F41"/>
    <w:multiLevelType w:val="hybridMultilevel"/>
    <w:tmpl w:val="CF28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D6585D"/>
    <w:multiLevelType w:val="hybridMultilevel"/>
    <w:tmpl w:val="4BA8C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3D23D0"/>
    <w:multiLevelType w:val="hybridMultilevel"/>
    <w:tmpl w:val="13C0F650"/>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3F490F"/>
    <w:multiLevelType w:val="hybridMultilevel"/>
    <w:tmpl w:val="1A2EA776"/>
    <w:lvl w:ilvl="0" w:tplc="A42EF59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1A75FB"/>
    <w:multiLevelType w:val="multilevel"/>
    <w:tmpl w:val="79149B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888108D"/>
    <w:multiLevelType w:val="hybridMultilevel"/>
    <w:tmpl w:val="3F64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C91CF1"/>
    <w:multiLevelType w:val="hybridMultilevel"/>
    <w:tmpl w:val="24CE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7605B6"/>
    <w:multiLevelType w:val="hybridMultilevel"/>
    <w:tmpl w:val="92B6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905651"/>
    <w:multiLevelType w:val="hybridMultilevel"/>
    <w:tmpl w:val="62002CA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192E57"/>
    <w:multiLevelType w:val="hybridMultilevel"/>
    <w:tmpl w:val="53A8C0A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4606FA"/>
    <w:multiLevelType w:val="hybridMultilevel"/>
    <w:tmpl w:val="9A366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0952222">
    <w:abstractNumId w:val="13"/>
  </w:num>
  <w:num w:numId="2" w16cid:durableId="1717048496">
    <w:abstractNumId w:val="12"/>
  </w:num>
  <w:num w:numId="3" w16cid:durableId="1521508977">
    <w:abstractNumId w:val="1"/>
  </w:num>
  <w:num w:numId="4" w16cid:durableId="526602426">
    <w:abstractNumId w:val="4"/>
  </w:num>
  <w:num w:numId="5" w16cid:durableId="1618102238">
    <w:abstractNumId w:val="2"/>
  </w:num>
  <w:num w:numId="6" w16cid:durableId="126360955">
    <w:abstractNumId w:val="3"/>
  </w:num>
  <w:num w:numId="7" w16cid:durableId="1753164115">
    <w:abstractNumId w:val="9"/>
  </w:num>
  <w:num w:numId="8" w16cid:durableId="1945723628">
    <w:abstractNumId w:val="15"/>
  </w:num>
  <w:num w:numId="9" w16cid:durableId="181629391">
    <w:abstractNumId w:val="6"/>
  </w:num>
  <w:num w:numId="10" w16cid:durableId="738208214">
    <w:abstractNumId w:val="7"/>
  </w:num>
  <w:num w:numId="11" w16cid:durableId="964458405">
    <w:abstractNumId w:val="10"/>
  </w:num>
  <w:num w:numId="12" w16cid:durableId="1216233455">
    <w:abstractNumId w:val="0"/>
  </w:num>
  <w:num w:numId="13" w16cid:durableId="2034768232">
    <w:abstractNumId w:val="16"/>
  </w:num>
  <w:num w:numId="14" w16cid:durableId="710766769">
    <w:abstractNumId w:val="19"/>
  </w:num>
  <w:num w:numId="15" w16cid:durableId="788401582">
    <w:abstractNumId w:val="11"/>
  </w:num>
  <w:num w:numId="16" w16cid:durableId="1944067254">
    <w:abstractNumId w:val="17"/>
  </w:num>
  <w:num w:numId="17" w16cid:durableId="1210067641">
    <w:abstractNumId w:val="18"/>
  </w:num>
  <w:num w:numId="18" w16cid:durableId="665211611">
    <w:abstractNumId w:val="8"/>
  </w:num>
  <w:num w:numId="19" w16cid:durableId="398334048">
    <w:abstractNumId w:val="14"/>
  </w:num>
  <w:num w:numId="20" w16cid:durableId="595360436">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F6A"/>
    <w:rsid w:val="00023729"/>
    <w:rsid w:val="00032CFE"/>
    <w:rsid w:val="00074A50"/>
    <w:rsid w:val="000F1C97"/>
    <w:rsid w:val="00106629"/>
    <w:rsid w:val="00115AAA"/>
    <w:rsid w:val="001920E5"/>
    <w:rsid w:val="001B5D15"/>
    <w:rsid w:val="001F50C7"/>
    <w:rsid w:val="002378AC"/>
    <w:rsid w:val="00264C94"/>
    <w:rsid w:val="00273802"/>
    <w:rsid w:val="00281F6C"/>
    <w:rsid w:val="00284DDF"/>
    <w:rsid w:val="00286A01"/>
    <w:rsid w:val="002A2CC9"/>
    <w:rsid w:val="002C2C8B"/>
    <w:rsid w:val="003177A3"/>
    <w:rsid w:val="00322E08"/>
    <w:rsid w:val="0032692E"/>
    <w:rsid w:val="00347149"/>
    <w:rsid w:val="00355D26"/>
    <w:rsid w:val="00356902"/>
    <w:rsid w:val="0037354B"/>
    <w:rsid w:val="00373A57"/>
    <w:rsid w:val="00390C37"/>
    <w:rsid w:val="003B69E2"/>
    <w:rsid w:val="003E0E23"/>
    <w:rsid w:val="00445EE7"/>
    <w:rsid w:val="00497192"/>
    <w:rsid w:val="004B388B"/>
    <w:rsid w:val="004B4744"/>
    <w:rsid w:val="004B7700"/>
    <w:rsid w:val="004C687A"/>
    <w:rsid w:val="004D647C"/>
    <w:rsid w:val="005012CA"/>
    <w:rsid w:val="00517FFC"/>
    <w:rsid w:val="005362F2"/>
    <w:rsid w:val="0058584D"/>
    <w:rsid w:val="005A6E0B"/>
    <w:rsid w:val="005B1DE4"/>
    <w:rsid w:val="005B633A"/>
    <w:rsid w:val="005C7149"/>
    <w:rsid w:val="005D46E8"/>
    <w:rsid w:val="006030E0"/>
    <w:rsid w:val="00651C62"/>
    <w:rsid w:val="006E5B97"/>
    <w:rsid w:val="006F1791"/>
    <w:rsid w:val="006F33CB"/>
    <w:rsid w:val="006F60C6"/>
    <w:rsid w:val="00705D05"/>
    <w:rsid w:val="00720003"/>
    <w:rsid w:val="0074621B"/>
    <w:rsid w:val="007B45ED"/>
    <w:rsid w:val="007B5B9D"/>
    <w:rsid w:val="007C0DFF"/>
    <w:rsid w:val="00811345"/>
    <w:rsid w:val="00842B38"/>
    <w:rsid w:val="00870ECA"/>
    <w:rsid w:val="008766D4"/>
    <w:rsid w:val="008B58EB"/>
    <w:rsid w:val="008B66B1"/>
    <w:rsid w:val="008F0F05"/>
    <w:rsid w:val="00901EC7"/>
    <w:rsid w:val="00965D26"/>
    <w:rsid w:val="009921AC"/>
    <w:rsid w:val="0099382D"/>
    <w:rsid w:val="00A01D53"/>
    <w:rsid w:val="00A02EF2"/>
    <w:rsid w:val="00A05251"/>
    <w:rsid w:val="00A12A1F"/>
    <w:rsid w:val="00A35BAC"/>
    <w:rsid w:val="00A401CE"/>
    <w:rsid w:val="00A66DBF"/>
    <w:rsid w:val="00A70678"/>
    <w:rsid w:val="00A85457"/>
    <w:rsid w:val="00A87846"/>
    <w:rsid w:val="00AA36DF"/>
    <w:rsid w:val="00AB1A38"/>
    <w:rsid w:val="00AF3A48"/>
    <w:rsid w:val="00B370CE"/>
    <w:rsid w:val="00B77355"/>
    <w:rsid w:val="00BC57A2"/>
    <w:rsid w:val="00C01756"/>
    <w:rsid w:val="00C416A7"/>
    <w:rsid w:val="00C431FC"/>
    <w:rsid w:val="00C512CC"/>
    <w:rsid w:val="00C537F1"/>
    <w:rsid w:val="00CB158A"/>
    <w:rsid w:val="00CB1E78"/>
    <w:rsid w:val="00CB2E2B"/>
    <w:rsid w:val="00CC6590"/>
    <w:rsid w:val="00D04745"/>
    <w:rsid w:val="00D34F6A"/>
    <w:rsid w:val="00D53444"/>
    <w:rsid w:val="00D64E99"/>
    <w:rsid w:val="00D8548C"/>
    <w:rsid w:val="00DA1141"/>
    <w:rsid w:val="00DB3683"/>
    <w:rsid w:val="00E364A0"/>
    <w:rsid w:val="00E46372"/>
    <w:rsid w:val="00E5416C"/>
    <w:rsid w:val="00E830A6"/>
    <w:rsid w:val="00EA7063"/>
    <w:rsid w:val="00F02662"/>
    <w:rsid w:val="00F428FF"/>
    <w:rsid w:val="00F512EE"/>
    <w:rsid w:val="00F53959"/>
    <w:rsid w:val="00F55A73"/>
    <w:rsid w:val="00F57069"/>
    <w:rsid w:val="00F73D93"/>
    <w:rsid w:val="00FA2AA2"/>
    <w:rsid w:val="00FB58A8"/>
    <w:rsid w:val="00FF6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8C24"/>
  <w15:chartTrackingRefBased/>
  <w15:docId w15:val="{53CE60A3-59F4-498E-AC5F-92D84013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F6A"/>
    <w:pPr>
      <w:ind w:left="720"/>
      <w:contextualSpacing/>
    </w:pPr>
  </w:style>
  <w:style w:type="table" w:styleId="TableGrid">
    <w:name w:val="Table Grid"/>
    <w:basedOn w:val="TableNormal"/>
    <w:uiPriority w:val="39"/>
    <w:rsid w:val="00F42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5B97"/>
    <w:rPr>
      <w:color w:val="0563C1" w:themeColor="hyperlink"/>
      <w:u w:val="single"/>
    </w:rPr>
  </w:style>
  <w:style w:type="character" w:styleId="FollowedHyperlink">
    <w:name w:val="FollowedHyperlink"/>
    <w:basedOn w:val="DefaultParagraphFont"/>
    <w:uiPriority w:val="99"/>
    <w:semiHidden/>
    <w:unhideWhenUsed/>
    <w:rsid w:val="00355D26"/>
    <w:rPr>
      <w:color w:val="954F72" w:themeColor="followedHyperlink"/>
      <w:u w:val="single"/>
    </w:rPr>
  </w:style>
  <w:style w:type="character" w:styleId="UnresolvedMention">
    <w:name w:val="Unresolved Mention"/>
    <w:basedOn w:val="DefaultParagraphFont"/>
    <w:uiPriority w:val="99"/>
    <w:semiHidden/>
    <w:unhideWhenUsed/>
    <w:rsid w:val="00AA36DF"/>
    <w:rPr>
      <w:color w:val="605E5C"/>
      <w:shd w:val="clear" w:color="auto" w:fill="E1DFDD"/>
    </w:rPr>
  </w:style>
  <w:style w:type="paragraph" w:styleId="Header">
    <w:name w:val="header"/>
    <w:basedOn w:val="Normal"/>
    <w:link w:val="HeaderChar"/>
    <w:uiPriority w:val="99"/>
    <w:unhideWhenUsed/>
    <w:rsid w:val="00A02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EF2"/>
  </w:style>
  <w:style w:type="paragraph" w:styleId="Footer">
    <w:name w:val="footer"/>
    <w:basedOn w:val="Normal"/>
    <w:link w:val="FooterChar"/>
    <w:uiPriority w:val="99"/>
    <w:unhideWhenUsed/>
    <w:rsid w:val="00A02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EF2"/>
  </w:style>
  <w:style w:type="paragraph" w:customStyle="1" w:styleId="Default">
    <w:name w:val="Default"/>
    <w:rsid w:val="00870ECA"/>
    <w:pPr>
      <w:autoSpaceDE w:val="0"/>
      <w:autoSpaceDN w:val="0"/>
      <w:adjustRightInd w:val="0"/>
      <w:spacing w:after="0" w:line="240" w:lineRule="auto"/>
    </w:pPr>
    <w:rPr>
      <w:rFonts w:ascii="2" w:hAnsi="2" w:cs="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dometriosis-uk.org/"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d.org.uk/information-support/types-of-mental-health-problems/premenstrual-dysphoric-disorder-pmdd/for-friends-and-famil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lways.com/en-us/tips-and-advice" TargetMode="External"/><Relationship Id="rId4" Type="http://schemas.openxmlformats.org/officeDocument/2006/relationships/settings" Target="settings.xml"/><Relationship Id="rId9" Type="http://schemas.openxmlformats.org/officeDocument/2006/relationships/hyperlink" Target="https://www.nhs.uk/conditions/perio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EC4A8075F11541A41CD3E5F466C5FD" ma:contentTypeVersion="16" ma:contentTypeDescription="Create a new document." ma:contentTypeScope="" ma:versionID="c750483296501b5e971581118c741073">
  <xsd:schema xmlns:xsd="http://www.w3.org/2001/XMLSchema" xmlns:xs="http://www.w3.org/2001/XMLSchema" xmlns:p="http://schemas.microsoft.com/office/2006/metadata/properties" xmlns:ns2="bc1b3df0-5896-4de9-9371-8c3b2daed7fb" xmlns:ns3="e3302934-96c7-452a-918f-de071b3daf63" targetNamespace="http://schemas.microsoft.com/office/2006/metadata/properties" ma:root="true" ma:fieldsID="794189ad0dfa448fe40451521fb68b13" ns2:_="" ns3:_="">
    <xsd:import namespace="bc1b3df0-5896-4de9-9371-8c3b2daed7fb"/>
    <xsd:import namespace="e3302934-96c7-452a-918f-de071b3daf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b3df0-5896-4de9-9371-8c3b2daed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e77fbe-2bb0-4ffe-a5b1-d3d36e45f5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302934-96c7-452a-918f-de071b3daf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4beee0-9f06-447c-9069-94ef2f642f38}" ma:internalName="TaxCatchAll" ma:showField="CatchAllData" ma:web="e3302934-96c7-452a-918f-de071b3daf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c1b3df0-5896-4de9-9371-8c3b2daed7fb">
      <Terms xmlns="http://schemas.microsoft.com/office/infopath/2007/PartnerControls"/>
    </lcf76f155ced4ddcb4097134ff3c332f>
    <TaxCatchAll xmlns="e3302934-96c7-452a-918f-de071b3daf63" xsi:nil="true"/>
  </documentManagement>
</p:properties>
</file>

<file path=customXml/itemProps1.xml><?xml version="1.0" encoding="utf-8"?>
<ds:datastoreItem xmlns:ds="http://schemas.openxmlformats.org/officeDocument/2006/customXml" ds:itemID="{20F9B8DB-858C-4AC4-B39C-CAB7EC3D55D6}">
  <ds:schemaRefs>
    <ds:schemaRef ds:uri="http://schemas.openxmlformats.org/officeDocument/2006/bibliography"/>
  </ds:schemaRefs>
</ds:datastoreItem>
</file>

<file path=customXml/itemProps2.xml><?xml version="1.0" encoding="utf-8"?>
<ds:datastoreItem xmlns:ds="http://schemas.openxmlformats.org/officeDocument/2006/customXml" ds:itemID="{33E11717-48D8-46AD-AD61-FE53F4AA8CC5}"/>
</file>

<file path=customXml/itemProps3.xml><?xml version="1.0" encoding="utf-8"?>
<ds:datastoreItem xmlns:ds="http://schemas.openxmlformats.org/officeDocument/2006/customXml" ds:itemID="{3F227376-7FE7-4346-B6BF-F8E959474DED}"/>
</file>

<file path=customXml/itemProps4.xml><?xml version="1.0" encoding="utf-8"?>
<ds:datastoreItem xmlns:ds="http://schemas.openxmlformats.org/officeDocument/2006/customXml" ds:itemID="{570EDBA5-4A70-425A-9F79-A3961A1EEB74}"/>
</file>

<file path=docProps/app.xml><?xml version="1.0" encoding="utf-8"?>
<Properties xmlns="http://schemas.openxmlformats.org/officeDocument/2006/extended-properties" xmlns:vt="http://schemas.openxmlformats.org/officeDocument/2006/docPropsVTypes">
  <Template>Normal</Template>
  <TotalTime>0</TotalTime>
  <Pages>8</Pages>
  <Words>2966</Words>
  <Characters>16911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Hill</dc:creator>
  <cp:keywords/>
  <dc:description/>
  <cp:lastModifiedBy>Emma Hill</cp:lastModifiedBy>
  <cp:revision>19</cp:revision>
  <dcterms:created xsi:type="dcterms:W3CDTF">2023-02-10T15:01:00Z</dcterms:created>
  <dcterms:modified xsi:type="dcterms:W3CDTF">2023-02-23T11:34:00Z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0x01010039EC4A8075F11541A41CD3E5F466C5FD</vt:lpwstr>
  </property>
</Properties>
</file>