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28CF8" w14:textId="004C698E" w:rsidR="00273D16" w:rsidRDefault="00273D16" w:rsidP="006879D3">
      <w:pPr>
        <w:spacing w:after="0" w:line="240" w:lineRule="auto"/>
        <w:rPr>
          <w:b/>
        </w:rPr>
      </w:pPr>
      <w:r>
        <w:rPr>
          <w:b/>
          <w:noProof/>
        </w:rPr>
        <w:drawing>
          <wp:inline distT="0" distB="0" distL="0" distR="0" wp14:anchorId="0E7A156D" wp14:editId="629F0E57">
            <wp:extent cx="2247900" cy="1019175"/>
            <wp:effectExtent l="0" t="0" r="0" b="952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247900" cy="1019175"/>
                    </a:xfrm>
                    <a:prstGeom prst="rect">
                      <a:avLst/>
                    </a:prstGeom>
                  </pic:spPr>
                </pic:pic>
              </a:graphicData>
            </a:graphic>
          </wp:inline>
        </w:drawing>
      </w:r>
    </w:p>
    <w:p w14:paraId="54B4DD83" w14:textId="77777777" w:rsidR="00273D16" w:rsidRDefault="00273D16" w:rsidP="006879D3">
      <w:pPr>
        <w:spacing w:after="0" w:line="240" w:lineRule="auto"/>
        <w:rPr>
          <w:b/>
        </w:rPr>
      </w:pPr>
    </w:p>
    <w:p w14:paraId="33B6F8C6" w14:textId="77777777" w:rsidR="00273D16" w:rsidRDefault="00273D16" w:rsidP="006879D3">
      <w:pPr>
        <w:spacing w:after="0" w:line="240" w:lineRule="auto"/>
        <w:rPr>
          <w:b/>
        </w:rPr>
      </w:pPr>
    </w:p>
    <w:p w14:paraId="3D5CAEC6" w14:textId="6A3F8E34" w:rsidR="00974D78" w:rsidRDefault="00273D16" w:rsidP="006879D3">
      <w:pPr>
        <w:spacing w:after="0" w:line="240" w:lineRule="auto"/>
        <w:rPr>
          <w:b/>
          <w:sz w:val="28"/>
          <w:szCs w:val="28"/>
        </w:rPr>
      </w:pPr>
      <w:r w:rsidRPr="00273D16">
        <w:rPr>
          <w:b/>
          <w:sz w:val="28"/>
          <w:szCs w:val="28"/>
        </w:rPr>
        <w:t xml:space="preserve">Data Protection Policy </w:t>
      </w:r>
    </w:p>
    <w:p w14:paraId="233F4153" w14:textId="4CB9DE39" w:rsidR="001F1D4C" w:rsidRDefault="001F1D4C" w:rsidP="006879D3">
      <w:pPr>
        <w:spacing w:after="0" w:line="240" w:lineRule="auto"/>
        <w:rPr>
          <w:b/>
          <w:sz w:val="28"/>
          <w:szCs w:val="28"/>
        </w:rPr>
      </w:pPr>
    </w:p>
    <w:p w14:paraId="3AA80B19" w14:textId="77777777" w:rsidR="001F1D4C" w:rsidRPr="00D42DEF" w:rsidRDefault="001F1D4C" w:rsidP="001F1D4C">
      <w:pPr>
        <w:autoSpaceDE w:val="0"/>
        <w:autoSpaceDN w:val="0"/>
        <w:adjustRightInd w:val="0"/>
        <w:rPr>
          <w:rFonts w:ascii="Calibri" w:hAnsi="Calibri"/>
          <w:b/>
          <w:bCs/>
          <w:color w:val="000000" w:themeColor="text1"/>
        </w:rPr>
      </w:pPr>
      <w:r w:rsidRPr="00D42DEF">
        <w:rPr>
          <w:rFonts w:ascii="Calibri" w:hAnsi="Calibri"/>
          <w:b/>
          <w:bCs/>
          <w:color w:val="000000" w:themeColor="text1"/>
        </w:rPr>
        <w:t>Contents</w:t>
      </w:r>
    </w:p>
    <w:p w14:paraId="5BBE86D6" w14:textId="648C62E8" w:rsidR="001F1D4C" w:rsidRPr="00FC16D0" w:rsidRDefault="001F1D4C" w:rsidP="001F1D4C">
      <w:pPr>
        <w:numPr>
          <w:ilvl w:val="0"/>
          <w:numId w:val="10"/>
        </w:numPr>
        <w:suppressAutoHyphens/>
        <w:autoSpaceDE w:val="0"/>
        <w:autoSpaceDN w:val="0"/>
        <w:adjustRightInd w:val="0"/>
        <w:spacing w:after="0" w:line="240" w:lineRule="auto"/>
        <w:jc w:val="both"/>
        <w:rPr>
          <w:rFonts w:ascii="Calibri" w:hAnsi="Calibri"/>
          <w:b/>
          <w:bCs/>
        </w:rPr>
      </w:pPr>
      <w:r>
        <w:rPr>
          <w:rFonts w:ascii="Calibri" w:hAnsi="Calibri"/>
          <w:b/>
          <w:bCs/>
        </w:rPr>
        <w:t>Introduction</w:t>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t>page 1</w:t>
      </w:r>
    </w:p>
    <w:p w14:paraId="3747A7E5" w14:textId="6F0EAA50" w:rsidR="001F1D4C" w:rsidRPr="00FC16D0" w:rsidRDefault="001F1D4C" w:rsidP="001F1D4C">
      <w:pPr>
        <w:numPr>
          <w:ilvl w:val="0"/>
          <w:numId w:val="10"/>
        </w:numPr>
        <w:suppressAutoHyphens/>
        <w:autoSpaceDE w:val="0"/>
        <w:autoSpaceDN w:val="0"/>
        <w:adjustRightInd w:val="0"/>
        <w:spacing w:after="0" w:line="240" w:lineRule="auto"/>
        <w:jc w:val="both"/>
        <w:rPr>
          <w:rFonts w:ascii="Calibri" w:hAnsi="Calibri"/>
          <w:b/>
          <w:bCs/>
        </w:rPr>
      </w:pPr>
      <w:r>
        <w:rPr>
          <w:rFonts w:ascii="Calibri" w:hAnsi="Calibri"/>
          <w:b/>
          <w:bCs/>
        </w:rPr>
        <w:t>Dat</w:t>
      </w:r>
      <w:r w:rsidR="00605961">
        <w:rPr>
          <w:rFonts w:ascii="Calibri" w:hAnsi="Calibri"/>
          <w:b/>
          <w:bCs/>
        </w:rPr>
        <w:t>a</w:t>
      </w:r>
      <w:r>
        <w:rPr>
          <w:rFonts w:ascii="Calibri" w:hAnsi="Calibri"/>
          <w:b/>
          <w:bCs/>
        </w:rPr>
        <w:t xml:space="preserve"> Protection Principles  </w:t>
      </w:r>
      <w:r>
        <w:rPr>
          <w:rFonts w:ascii="Calibri" w:hAnsi="Calibri"/>
          <w:b/>
          <w:bCs/>
        </w:rPr>
        <w:tab/>
      </w:r>
      <w:r>
        <w:rPr>
          <w:rFonts w:ascii="Calibri" w:hAnsi="Calibri"/>
          <w:b/>
          <w:bCs/>
        </w:rPr>
        <w:tab/>
      </w:r>
      <w:r>
        <w:rPr>
          <w:rFonts w:ascii="Calibri" w:hAnsi="Calibri"/>
          <w:b/>
          <w:bCs/>
        </w:rPr>
        <w:tab/>
        <w:t>page 1</w:t>
      </w:r>
    </w:p>
    <w:p w14:paraId="5300C219" w14:textId="0B2F4E0C" w:rsidR="001F1D4C" w:rsidRPr="00FC16D0" w:rsidRDefault="001F1D4C" w:rsidP="001F1D4C">
      <w:pPr>
        <w:numPr>
          <w:ilvl w:val="0"/>
          <w:numId w:val="10"/>
        </w:numPr>
        <w:suppressAutoHyphens/>
        <w:autoSpaceDE w:val="0"/>
        <w:autoSpaceDN w:val="0"/>
        <w:adjustRightInd w:val="0"/>
        <w:spacing w:after="0" w:line="240" w:lineRule="auto"/>
        <w:jc w:val="both"/>
        <w:rPr>
          <w:rFonts w:ascii="Calibri" w:hAnsi="Calibri"/>
          <w:b/>
          <w:bCs/>
        </w:rPr>
      </w:pPr>
      <w:r>
        <w:rPr>
          <w:rFonts w:ascii="Calibri" w:hAnsi="Calibri"/>
          <w:b/>
          <w:bCs/>
        </w:rPr>
        <w:t xml:space="preserve">Personal Information </w:t>
      </w:r>
      <w:r>
        <w:rPr>
          <w:rFonts w:ascii="Calibri" w:hAnsi="Calibri"/>
          <w:b/>
          <w:bCs/>
        </w:rPr>
        <w:tab/>
      </w:r>
      <w:r>
        <w:rPr>
          <w:rFonts w:ascii="Calibri" w:hAnsi="Calibri"/>
          <w:b/>
          <w:bCs/>
        </w:rPr>
        <w:tab/>
      </w:r>
      <w:r>
        <w:rPr>
          <w:rFonts w:ascii="Calibri" w:hAnsi="Calibri"/>
          <w:b/>
          <w:bCs/>
        </w:rPr>
        <w:tab/>
      </w:r>
      <w:r>
        <w:rPr>
          <w:rFonts w:ascii="Calibri" w:hAnsi="Calibri"/>
          <w:b/>
          <w:bCs/>
        </w:rPr>
        <w:tab/>
        <w:t>page 2</w:t>
      </w:r>
    </w:p>
    <w:p w14:paraId="5F2324FA" w14:textId="27938B3A" w:rsidR="001F1D4C" w:rsidRPr="00FC16D0" w:rsidRDefault="001F1D4C" w:rsidP="001F1D4C">
      <w:pPr>
        <w:numPr>
          <w:ilvl w:val="0"/>
          <w:numId w:val="10"/>
        </w:numPr>
        <w:suppressAutoHyphens/>
        <w:autoSpaceDE w:val="0"/>
        <w:autoSpaceDN w:val="0"/>
        <w:adjustRightInd w:val="0"/>
        <w:spacing w:after="0" w:line="240" w:lineRule="auto"/>
        <w:jc w:val="both"/>
        <w:rPr>
          <w:rFonts w:ascii="Calibri" w:hAnsi="Calibri"/>
          <w:b/>
          <w:bCs/>
        </w:rPr>
      </w:pPr>
      <w:r>
        <w:rPr>
          <w:rFonts w:ascii="Calibri" w:hAnsi="Calibri"/>
          <w:b/>
          <w:bCs/>
        </w:rPr>
        <w:t xml:space="preserve">Legal Basis for Processing </w:t>
      </w:r>
      <w:r>
        <w:rPr>
          <w:rFonts w:ascii="Calibri" w:hAnsi="Calibri"/>
          <w:b/>
          <w:bCs/>
        </w:rPr>
        <w:tab/>
      </w:r>
      <w:r>
        <w:rPr>
          <w:rFonts w:ascii="Calibri" w:hAnsi="Calibri"/>
          <w:b/>
          <w:bCs/>
        </w:rPr>
        <w:tab/>
      </w:r>
      <w:r>
        <w:rPr>
          <w:rFonts w:ascii="Calibri" w:hAnsi="Calibri"/>
          <w:b/>
          <w:bCs/>
        </w:rPr>
        <w:tab/>
        <w:t>page 2</w:t>
      </w:r>
    </w:p>
    <w:p w14:paraId="534A80D7" w14:textId="37B947DF" w:rsidR="001F1D4C" w:rsidRDefault="001F1D4C" w:rsidP="001F1D4C">
      <w:pPr>
        <w:numPr>
          <w:ilvl w:val="0"/>
          <w:numId w:val="10"/>
        </w:numPr>
        <w:suppressAutoHyphens/>
        <w:autoSpaceDE w:val="0"/>
        <w:autoSpaceDN w:val="0"/>
        <w:adjustRightInd w:val="0"/>
        <w:spacing w:after="0" w:line="240" w:lineRule="auto"/>
        <w:jc w:val="both"/>
        <w:rPr>
          <w:rFonts w:ascii="Calibri" w:hAnsi="Calibri"/>
          <w:b/>
          <w:bCs/>
        </w:rPr>
      </w:pPr>
      <w:r>
        <w:rPr>
          <w:rFonts w:ascii="Calibri" w:hAnsi="Calibri"/>
          <w:b/>
          <w:bCs/>
        </w:rPr>
        <w:t>Sharing Personal Data</w:t>
      </w:r>
      <w:r>
        <w:rPr>
          <w:rFonts w:ascii="Calibri" w:hAnsi="Calibri"/>
          <w:b/>
          <w:bCs/>
        </w:rPr>
        <w:tab/>
      </w:r>
      <w:r>
        <w:rPr>
          <w:rFonts w:ascii="Calibri" w:hAnsi="Calibri"/>
          <w:b/>
          <w:bCs/>
        </w:rPr>
        <w:tab/>
      </w:r>
      <w:r>
        <w:rPr>
          <w:rFonts w:ascii="Calibri" w:hAnsi="Calibri"/>
          <w:b/>
          <w:bCs/>
        </w:rPr>
        <w:tab/>
      </w:r>
      <w:r>
        <w:rPr>
          <w:rFonts w:ascii="Calibri" w:hAnsi="Calibri"/>
          <w:b/>
          <w:bCs/>
        </w:rPr>
        <w:tab/>
        <w:t xml:space="preserve">page 2 </w:t>
      </w:r>
    </w:p>
    <w:p w14:paraId="624E7A3D" w14:textId="5CF6E37F" w:rsidR="001F1D4C" w:rsidRPr="00FC16D0" w:rsidRDefault="001F1D4C" w:rsidP="001F1D4C">
      <w:pPr>
        <w:numPr>
          <w:ilvl w:val="0"/>
          <w:numId w:val="10"/>
        </w:numPr>
        <w:suppressAutoHyphens/>
        <w:autoSpaceDE w:val="0"/>
        <w:autoSpaceDN w:val="0"/>
        <w:adjustRightInd w:val="0"/>
        <w:spacing w:after="0" w:line="240" w:lineRule="auto"/>
        <w:jc w:val="both"/>
        <w:rPr>
          <w:rFonts w:ascii="Calibri" w:hAnsi="Calibri"/>
          <w:b/>
          <w:bCs/>
        </w:rPr>
      </w:pPr>
      <w:r>
        <w:rPr>
          <w:rFonts w:ascii="Calibri" w:hAnsi="Calibri"/>
          <w:b/>
          <w:bCs/>
        </w:rPr>
        <w:t xml:space="preserve">Data Retention </w:t>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t>page 2</w:t>
      </w:r>
    </w:p>
    <w:p w14:paraId="77B453D1" w14:textId="2589BC52" w:rsidR="001F1D4C" w:rsidRDefault="001F1D4C" w:rsidP="001F1D4C">
      <w:pPr>
        <w:numPr>
          <w:ilvl w:val="0"/>
          <w:numId w:val="10"/>
        </w:numPr>
        <w:suppressAutoHyphens/>
        <w:autoSpaceDE w:val="0"/>
        <w:autoSpaceDN w:val="0"/>
        <w:adjustRightInd w:val="0"/>
        <w:spacing w:after="0" w:line="240" w:lineRule="auto"/>
        <w:jc w:val="both"/>
        <w:rPr>
          <w:rFonts w:ascii="Calibri" w:hAnsi="Calibri"/>
          <w:b/>
          <w:bCs/>
        </w:rPr>
      </w:pPr>
      <w:r>
        <w:rPr>
          <w:rFonts w:ascii="Calibri" w:hAnsi="Calibri"/>
          <w:b/>
          <w:bCs/>
        </w:rPr>
        <w:t xml:space="preserve">Individual Rights </w:t>
      </w:r>
      <w:r>
        <w:rPr>
          <w:rFonts w:ascii="Calibri" w:hAnsi="Calibri"/>
          <w:b/>
          <w:bCs/>
        </w:rPr>
        <w:tab/>
      </w:r>
      <w:r>
        <w:rPr>
          <w:rFonts w:ascii="Calibri" w:hAnsi="Calibri"/>
          <w:b/>
          <w:bCs/>
        </w:rPr>
        <w:tab/>
      </w:r>
      <w:r>
        <w:rPr>
          <w:rFonts w:ascii="Calibri" w:hAnsi="Calibri"/>
          <w:b/>
          <w:bCs/>
        </w:rPr>
        <w:tab/>
      </w:r>
      <w:r>
        <w:rPr>
          <w:rFonts w:ascii="Calibri" w:hAnsi="Calibri"/>
          <w:b/>
          <w:bCs/>
        </w:rPr>
        <w:tab/>
        <w:t>page 2</w:t>
      </w:r>
    </w:p>
    <w:p w14:paraId="300A6DC2" w14:textId="0DFAF8CC" w:rsidR="001F1D4C" w:rsidRDefault="001F1D4C" w:rsidP="001F1D4C">
      <w:pPr>
        <w:numPr>
          <w:ilvl w:val="0"/>
          <w:numId w:val="10"/>
        </w:numPr>
        <w:suppressAutoHyphens/>
        <w:autoSpaceDE w:val="0"/>
        <w:autoSpaceDN w:val="0"/>
        <w:adjustRightInd w:val="0"/>
        <w:spacing w:after="0" w:line="240" w:lineRule="auto"/>
        <w:jc w:val="both"/>
        <w:rPr>
          <w:rFonts w:ascii="Calibri" w:hAnsi="Calibri"/>
          <w:b/>
          <w:bCs/>
        </w:rPr>
      </w:pPr>
      <w:r>
        <w:rPr>
          <w:rFonts w:ascii="Calibri" w:hAnsi="Calibri"/>
          <w:b/>
          <w:bCs/>
        </w:rPr>
        <w:t>GDPR Breaches</w:t>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t xml:space="preserve">page 3 </w:t>
      </w:r>
    </w:p>
    <w:p w14:paraId="34DAD5CE" w14:textId="7FEB2A99" w:rsidR="001F1D4C" w:rsidRDefault="001F1D4C" w:rsidP="001F1D4C">
      <w:pPr>
        <w:numPr>
          <w:ilvl w:val="0"/>
          <w:numId w:val="10"/>
        </w:numPr>
        <w:suppressAutoHyphens/>
        <w:autoSpaceDE w:val="0"/>
        <w:autoSpaceDN w:val="0"/>
        <w:adjustRightInd w:val="0"/>
        <w:spacing w:after="0" w:line="240" w:lineRule="auto"/>
        <w:jc w:val="both"/>
        <w:rPr>
          <w:rFonts w:ascii="Calibri" w:hAnsi="Calibri"/>
          <w:b/>
          <w:bCs/>
        </w:rPr>
      </w:pPr>
      <w:r>
        <w:rPr>
          <w:rFonts w:ascii="Calibri" w:hAnsi="Calibri"/>
          <w:b/>
          <w:bCs/>
        </w:rPr>
        <w:t xml:space="preserve">Further Information </w:t>
      </w:r>
      <w:r>
        <w:rPr>
          <w:rFonts w:ascii="Calibri" w:hAnsi="Calibri"/>
          <w:b/>
          <w:bCs/>
        </w:rPr>
        <w:tab/>
      </w:r>
      <w:r>
        <w:rPr>
          <w:rFonts w:ascii="Calibri" w:hAnsi="Calibri"/>
          <w:b/>
          <w:bCs/>
        </w:rPr>
        <w:tab/>
      </w:r>
      <w:r>
        <w:rPr>
          <w:rFonts w:ascii="Calibri" w:hAnsi="Calibri"/>
          <w:b/>
          <w:bCs/>
        </w:rPr>
        <w:tab/>
      </w:r>
      <w:r>
        <w:rPr>
          <w:rFonts w:ascii="Calibri" w:hAnsi="Calibri"/>
          <w:b/>
          <w:bCs/>
        </w:rPr>
        <w:tab/>
        <w:t>page 4</w:t>
      </w:r>
    </w:p>
    <w:p w14:paraId="7BCE33D4" w14:textId="749B1DA9" w:rsidR="001F1D4C" w:rsidRDefault="001F1D4C" w:rsidP="001F1D4C">
      <w:pPr>
        <w:numPr>
          <w:ilvl w:val="0"/>
          <w:numId w:val="10"/>
        </w:numPr>
        <w:suppressAutoHyphens/>
        <w:autoSpaceDE w:val="0"/>
        <w:autoSpaceDN w:val="0"/>
        <w:adjustRightInd w:val="0"/>
        <w:spacing w:after="0" w:line="240" w:lineRule="auto"/>
        <w:jc w:val="both"/>
        <w:rPr>
          <w:rFonts w:ascii="Calibri" w:hAnsi="Calibri"/>
          <w:b/>
          <w:bCs/>
        </w:rPr>
      </w:pPr>
      <w:r>
        <w:rPr>
          <w:rFonts w:ascii="Calibri" w:hAnsi="Calibri"/>
          <w:b/>
          <w:bCs/>
        </w:rPr>
        <w:t xml:space="preserve">Related Policies </w:t>
      </w:r>
      <w:r>
        <w:rPr>
          <w:rFonts w:ascii="Calibri" w:hAnsi="Calibri"/>
          <w:b/>
          <w:bCs/>
        </w:rPr>
        <w:tab/>
      </w:r>
      <w:r>
        <w:rPr>
          <w:rFonts w:ascii="Calibri" w:hAnsi="Calibri"/>
          <w:b/>
          <w:bCs/>
        </w:rPr>
        <w:tab/>
      </w:r>
      <w:r>
        <w:rPr>
          <w:rFonts w:ascii="Calibri" w:hAnsi="Calibri"/>
          <w:b/>
          <w:bCs/>
        </w:rPr>
        <w:tab/>
      </w:r>
      <w:r>
        <w:rPr>
          <w:rFonts w:ascii="Calibri" w:hAnsi="Calibri"/>
          <w:b/>
          <w:bCs/>
        </w:rPr>
        <w:tab/>
        <w:t xml:space="preserve">page 5 </w:t>
      </w:r>
    </w:p>
    <w:p w14:paraId="7DCDC0B8" w14:textId="36796F8E" w:rsidR="001F1D4C" w:rsidRPr="00FC16D0" w:rsidRDefault="001F1D4C" w:rsidP="001F1D4C">
      <w:pPr>
        <w:numPr>
          <w:ilvl w:val="0"/>
          <w:numId w:val="10"/>
        </w:numPr>
        <w:suppressAutoHyphens/>
        <w:autoSpaceDE w:val="0"/>
        <w:autoSpaceDN w:val="0"/>
        <w:adjustRightInd w:val="0"/>
        <w:spacing w:after="0" w:line="240" w:lineRule="auto"/>
        <w:jc w:val="both"/>
        <w:rPr>
          <w:rFonts w:ascii="Calibri" w:hAnsi="Calibri"/>
          <w:b/>
          <w:bCs/>
        </w:rPr>
      </w:pPr>
      <w:r>
        <w:rPr>
          <w:rFonts w:ascii="Calibri" w:hAnsi="Calibri"/>
          <w:b/>
          <w:bCs/>
        </w:rPr>
        <w:t xml:space="preserve">Appendix 1 </w:t>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t xml:space="preserve">page 6 </w:t>
      </w:r>
    </w:p>
    <w:p w14:paraId="118F1F14" w14:textId="77777777" w:rsidR="001F1D4C" w:rsidRPr="00273D16" w:rsidRDefault="001F1D4C" w:rsidP="006879D3">
      <w:pPr>
        <w:spacing w:after="0" w:line="240" w:lineRule="auto"/>
        <w:rPr>
          <w:b/>
          <w:sz w:val="28"/>
          <w:szCs w:val="28"/>
        </w:rPr>
      </w:pPr>
    </w:p>
    <w:p w14:paraId="3D5CAEC7" w14:textId="77777777" w:rsidR="00BE1ABB" w:rsidRPr="00FB0F4E" w:rsidRDefault="00BE1ABB" w:rsidP="00FB0F4E">
      <w:pPr>
        <w:spacing w:after="0" w:line="240" w:lineRule="auto"/>
        <w:jc w:val="center"/>
        <w:rPr>
          <w:b/>
        </w:rPr>
      </w:pPr>
    </w:p>
    <w:p w14:paraId="3D5CAEC8" w14:textId="6AF3DA6E" w:rsidR="00BE1ABB" w:rsidRPr="00273D16" w:rsidRDefault="00BE1ABB" w:rsidP="00273D16">
      <w:pPr>
        <w:pStyle w:val="ListParagraph"/>
        <w:numPr>
          <w:ilvl w:val="0"/>
          <w:numId w:val="7"/>
        </w:numPr>
        <w:spacing w:after="0" w:line="240" w:lineRule="auto"/>
        <w:jc w:val="both"/>
        <w:rPr>
          <w:b/>
        </w:rPr>
      </w:pPr>
      <w:r w:rsidRPr="00273D16">
        <w:rPr>
          <w:b/>
        </w:rPr>
        <w:t>Introduction</w:t>
      </w:r>
    </w:p>
    <w:p w14:paraId="02101FFB" w14:textId="77777777" w:rsidR="00273D16" w:rsidRDefault="00273D16" w:rsidP="00FB0F4E">
      <w:pPr>
        <w:spacing w:after="0" w:line="240" w:lineRule="auto"/>
        <w:jc w:val="both"/>
      </w:pPr>
    </w:p>
    <w:p w14:paraId="3D5CAEC9" w14:textId="0631AFAB" w:rsidR="002D4CC4" w:rsidRDefault="00273D16" w:rsidP="00FB0F4E">
      <w:pPr>
        <w:spacing w:after="0" w:line="240" w:lineRule="auto"/>
        <w:jc w:val="both"/>
      </w:pPr>
      <w:r>
        <w:t xml:space="preserve">1.1 </w:t>
      </w:r>
      <w:r>
        <w:tab/>
      </w:r>
      <w:r w:rsidR="002D4CC4">
        <w:t xml:space="preserve">PEEK is committed to protection </w:t>
      </w:r>
      <w:r w:rsidR="002A6A5E">
        <w:t>and respecting</w:t>
      </w:r>
      <w:r>
        <w:t xml:space="preserve"> our team members and children, young people and families</w:t>
      </w:r>
      <w:r w:rsidR="002A6A5E">
        <w:t xml:space="preserve"> personal data</w:t>
      </w:r>
      <w:r>
        <w:t>. PEEK</w:t>
      </w:r>
      <w:r w:rsidR="002A6A5E">
        <w:t xml:space="preserve"> </w:t>
      </w:r>
      <w:r>
        <w:t>complies</w:t>
      </w:r>
      <w:r w:rsidR="002A6A5E">
        <w:t xml:space="preserve"> </w:t>
      </w:r>
      <w:r>
        <w:t xml:space="preserve">fully </w:t>
      </w:r>
      <w:r w:rsidR="002A6A5E">
        <w:t>with the</w:t>
      </w:r>
      <w:r>
        <w:t xml:space="preserve"> necessary</w:t>
      </w:r>
      <w:r w:rsidR="002A6A5E">
        <w:t xml:space="preserve"> requirements under the Data Protection Act 2018</w:t>
      </w:r>
      <w:r w:rsidR="0041159F">
        <w:t xml:space="preserve"> and the EU General Data Protection Regulation (“GDPR”)</w:t>
      </w:r>
      <w:r w:rsidR="002A6A5E">
        <w:t>.</w:t>
      </w:r>
      <w:r w:rsidR="00FB0F4E">
        <w:t xml:space="preserve">   </w:t>
      </w:r>
    </w:p>
    <w:p w14:paraId="3D5CAECA" w14:textId="77777777" w:rsidR="002D4CC4" w:rsidRDefault="002D4CC4" w:rsidP="00FB0F4E">
      <w:pPr>
        <w:spacing w:after="0" w:line="240" w:lineRule="auto"/>
        <w:jc w:val="both"/>
      </w:pPr>
    </w:p>
    <w:p w14:paraId="3D5CAECB" w14:textId="3BA437CA" w:rsidR="00BE1ABB" w:rsidRDefault="00273D16" w:rsidP="00FB0F4E">
      <w:pPr>
        <w:spacing w:after="0" w:line="240" w:lineRule="auto"/>
        <w:jc w:val="both"/>
      </w:pPr>
      <w:r>
        <w:t xml:space="preserve">1.2 </w:t>
      </w:r>
      <w:r>
        <w:tab/>
      </w:r>
      <w:r w:rsidR="002A6A5E">
        <w:t xml:space="preserve">This policy sets out how </w:t>
      </w:r>
      <w:r>
        <w:t>PEEK</w:t>
      </w:r>
      <w:r w:rsidR="00BE1ABB">
        <w:t xml:space="preserve"> handle</w:t>
      </w:r>
      <w:r>
        <w:t>s</w:t>
      </w:r>
      <w:r w:rsidR="00BE1ABB">
        <w:t xml:space="preserve"> the personal data of our </w:t>
      </w:r>
      <w:r>
        <w:t>participants and families, team members, board trustees, volunteers, s</w:t>
      </w:r>
      <w:r w:rsidR="001A72CA">
        <w:t>takeholders</w:t>
      </w:r>
      <w:r w:rsidR="00BE1ABB">
        <w:t>, fun</w:t>
      </w:r>
      <w:r w:rsidR="0041159F">
        <w:t>ders, and other third parties.</w:t>
      </w:r>
    </w:p>
    <w:p w14:paraId="3D5CAECC" w14:textId="77777777" w:rsidR="00BE1ABB" w:rsidRDefault="00BE1ABB" w:rsidP="00FB0F4E">
      <w:pPr>
        <w:spacing w:after="0" w:line="240" w:lineRule="auto"/>
        <w:jc w:val="both"/>
      </w:pPr>
    </w:p>
    <w:p w14:paraId="4F037D74" w14:textId="77777777" w:rsidR="00273D16" w:rsidRDefault="00273D16" w:rsidP="00FB0F4E">
      <w:pPr>
        <w:spacing w:after="0" w:line="240" w:lineRule="auto"/>
        <w:jc w:val="both"/>
      </w:pPr>
      <w:r>
        <w:t xml:space="preserve">1.3 </w:t>
      </w:r>
      <w:r>
        <w:tab/>
      </w:r>
      <w:r w:rsidR="00FB0F4E">
        <w:t xml:space="preserve">Protecting the confidentiality of personal data is a critical responsibility that we take seriously at all times. If </w:t>
      </w:r>
      <w:r>
        <w:t>PEEK</w:t>
      </w:r>
      <w:r w:rsidR="00FB0F4E">
        <w:t xml:space="preserve"> fail</w:t>
      </w:r>
      <w:r>
        <w:t>s</w:t>
      </w:r>
      <w:r w:rsidR="00FB0F4E">
        <w:t xml:space="preserve"> to comply with the relevant data protection law, then we may be subject to substantial sanctions, including potential fines of up to 4% of annual turnover</w:t>
      </w:r>
      <w:r>
        <w:t>,</w:t>
      </w:r>
      <w:r w:rsidR="00FB0F4E">
        <w:t xml:space="preserve"> a</w:t>
      </w:r>
      <w:r>
        <w:t xml:space="preserve">s well as significant </w:t>
      </w:r>
      <w:r w:rsidR="00FB0F4E">
        <w:t xml:space="preserve">reputational damage.  </w:t>
      </w:r>
    </w:p>
    <w:p w14:paraId="094F1984" w14:textId="77777777" w:rsidR="00273D16" w:rsidRDefault="00273D16" w:rsidP="00FB0F4E">
      <w:pPr>
        <w:spacing w:after="0" w:line="240" w:lineRule="auto"/>
        <w:jc w:val="both"/>
      </w:pPr>
    </w:p>
    <w:p w14:paraId="3D5CAECD" w14:textId="31825B16" w:rsidR="00BE1ABB" w:rsidRDefault="00273D16" w:rsidP="00FB0F4E">
      <w:pPr>
        <w:spacing w:after="0" w:line="240" w:lineRule="auto"/>
        <w:jc w:val="both"/>
      </w:pPr>
      <w:r>
        <w:t xml:space="preserve">1.4 </w:t>
      </w:r>
      <w:r>
        <w:tab/>
      </w:r>
      <w:r w:rsidR="00BE1ABB">
        <w:t xml:space="preserve">This policy applies to all </w:t>
      </w:r>
      <w:r>
        <w:t xml:space="preserve">team members, including temporary and sessional team members, volunteers </w:t>
      </w:r>
      <w:r w:rsidR="00BE1ABB">
        <w:t xml:space="preserve">and </w:t>
      </w:r>
      <w:r w:rsidR="002D4CC4">
        <w:t xml:space="preserve">trustees. </w:t>
      </w:r>
      <w:r>
        <w:t xml:space="preserve">All should </w:t>
      </w:r>
      <w:r w:rsidR="002D4CC4">
        <w:t>read, understand and comply with this policy.  This policy sets out what PEEK expects from you to ensure that PEEK complies with the relevant data protection legislation.  Any breach of this policy may result in disciplinary action.</w:t>
      </w:r>
      <w:r w:rsidR="00FB0F4E">
        <w:t xml:space="preserve">  </w:t>
      </w:r>
    </w:p>
    <w:p w14:paraId="3D5CAED0" w14:textId="77777777" w:rsidR="002A6A5E" w:rsidRDefault="002A6A5E" w:rsidP="00FB0F4E">
      <w:pPr>
        <w:spacing w:after="0" w:line="240" w:lineRule="auto"/>
        <w:jc w:val="both"/>
      </w:pPr>
    </w:p>
    <w:p w14:paraId="3D5CAED1" w14:textId="6B36D545" w:rsidR="0041159F" w:rsidRPr="00273D16" w:rsidRDefault="0041159F" w:rsidP="00273D16">
      <w:pPr>
        <w:pStyle w:val="ListParagraph"/>
        <w:numPr>
          <w:ilvl w:val="0"/>
          <w:numId w:val="7"/>
        </w:numPr>
        <w:spacing w:after="0" w:line="240" w:lineRule="auto"/>
        <w:jc w:val="both"/>
        <w:rPr>
          <w:b/>
        </w:rPr>
      </w:pPr>
      <w:r w:rsidRPr="00273D16">
        <w:rPr>
          <w:b/>
        </w:rPr>
        <w:t>Data Protection Principles</w:t>
      </w:r>
    </w:p>
    <w:p w14:paraId="36B5A8C6" w14:textId="77777777" w:rsidR="00273D16" w:rsidRDefault="00273D16" w:rsidP="00FB0F4E">
      <w:pPr>
        <w:spacing w:after="0" w:line="240" w:lineRule="auto"/>
        <w:jc w:val="both"/>
      </w:pPr>
    </w:p>
    <w:p w14:paraId="3D5CAED2" w14:textId="09FB6760" w:rsidR="00917E24" w:rsidRDefault="00273D16" w:rsidP="00FB0F4E">
      <w:pPr>
        <w:spacing w:after="0" w:line="240" w:lineRule="auto"/>
        <w:jc w:val="both"/>
      </w:pPr>
      <w:r>
        <w:t xml:space="preserve">2.1 </w:t>
      </w:r>
      <w:r>
        <w:tab/>
      </w:r>
      <w:r w:rsidR="0041159F">
        <w:t>The data protection principles set out the main responsibilities which apply to PEEK when processing personal data in compliance with GDPR</w:t>
      </w:r>
      <w:r w:rsidR="00917E24">
        <w:t xml:space="preserve">. </w:t>
      </w:r>
      <w:r>
        <w:t xml:space="preserve">These </w:t>
      </w:r>
      <w:r w:rsidR="00917E24">
        <w:t>principles are:</w:t>
      </w:r>
    </w:p>
    <w:p w14:paraId="3D5CAED3" w14:textId="77777777" w:rsidR="00917E24" w:rsidRDefault="00917E24" w:rsidP="00FB0F4E">
      <w:pPr>
        <w:spacing w:after="0" w:line="240" w:lineRule="auto"/>
        <w:jc w:val="both"/>
      </w:pPr>
    </w:p>
    <w:p w14:paraId="3D5CAED4" w14:textId="3D8B4F64" w:rsidR="0041159F" w:rsidRDefault="00917E24" w:rsidP="00FB0F4E">
      <w:pPr>
        <w:pStyle w:val="ListParagraph"/>
        <w:numPr>
          <w:ilvl w:val="0"/>
          <w:numId w:val="1"/>
        </w:numPr>
        <w:spacing w:after="0" w:line="240" w:lineRule="auto"/>
        <w:jc w:val="both"/>
      </w:pPr>
      <w:r>
        <w:t xml:space="preserve">Fairness/transparency – </w:t>
      </w:r>
      <w:r w:rsidR="00273D16">
        <w:t xml:space="preserve">PEEK </w:t>
      </w:r>
      <w:r>
        <w:t>only use or store personal data in a fair, lawful and transparent manne</w:t>
      </w:r>
      <w:r w:rsidR="00273D16">
        <w:t xml:space="preserve">r; </w:t>
      </w:r>
    </w:p>
    <w:p w14:paraId="3D5CAED5" w14:textId="4735F361" w:rsidR="00917E24" w:rsidRDefault="00917E24" w:rsidP="00FB0F4E">
      <w:pPr>
        <w:pStyle w:val="ListParagraph"/>
        <w:numPr>
          <w:ilvl w:val="0"/>
          <w:numId w:val="1"/>
        </w:numPr>
        <w:spacing w:after="0" w:line="240" w:lineRule="auto"/>
        <w:jc w:val="both"/>
      </w:pPr>
      <w:r>
        <w:lastRenderedPageBreak/>
        <w:t xml:space="preserve">Purpose limitation – </w:t>
      </w:r>
      <w:r w:rsidR="00273D16">
        <w:t xml:space="preserve">PEEK </w:t>
      </w:r>
      <w:r>
        <w:t>only process personal data for specific stated purpose</w:t>
      </w:r>
      <w:r w:rsidR="00273D16">
        <w:t>;</w:t>
      </w:r>
    </w:p>
    <w:p w14:paraId="3D5CAED6" w14:textId="0B71C8F7" w:rsidR="00917E24" w:rsidRDefault="00917E24" w:rsidP="00FB0F4E">
      <w:pPr>
        <w:pStyle w:val="ListParagraph"/>
        <w:numPr>
          <w:ilvl w:val="0"/>
          <w:numId w:val="1"/>
        </w:numPr>
        <w:spacing w:after="0" w:line="240" w:lineRule="auto"/>
        <w:jc w:val="both"/>
      </w:pPr>
      <w:r>
        <w:t xml:space="preserve">Data minimisation – </w:t>
      </w:r>
      <w:r w:rsidR="00273D16">
        <w:t xml:space="preserve">PEEK </w:t>
      </w:r>
      <w:r>
        <w:t>only collect</w:t>
      </w:r>
      <w:r w:rsidR="00273D16">
        <w:t>s</w:t>
      </w:r>
      <w:r>
        <w:t xml:space="preserve"> and process</w:t>
      </w:r>
      <w:r w:rsidR="00273D16">
        <w:t>es</w:t>
      </w:r>
      <w:r>
        <w:t xml:space="preserve"> necessary personal data</w:t>
      </w:r>
      <w:r w:rsidR="00273D16">
        <w:t xml:space="preserve">; </w:t>
      </w:r>
    </w:p>
    <w:p w14:paraId="3D5CAED7" w14:textId="641A3B2C" w:rsidR="00917E24" w:rsidRDefault="00917E24" w:rsidP="00FB0F4E">
      <w:pPr>
        <w:pStyle w:val="ListParagraph"/>
        <w:numPr>
          <w:ilvl w:val="0"/>
          <w:numId w:val="1"/>
        </w:numPr>
        <w:spacing w:after="0" w:line="240" w:lineRule="auto"/>
        <w:jc w:val="both"/>
      </w:pPr>
      <w:r>
        <w:t xml:space="preserve">Accuracy – </w:t>
      </w:r>
      <w:r w:rsidR="00273D16">
        <w:t xml:space="preserve">PEEK </w:t>
      </w:r>
      <w:r>
        <w:t>ensure</w:t>
      </w:r>
      <w:r w:rsidR="00273D16">
        <w:t>s</w:t>
      </w:r>
      <w:r>
        <w:t xml:space="preserve"> personal data is accurate and up to date</w:t>
      </w:r>
      <w:r w:rsidR="00273D16">
        <w:t xml:space="preserve">; </w:t>
      </w:r>
    </w:p>
    <w:p w14:paraId="3D5CAED8" w14:textId="5A53967A" w:rsidR="00917E24" w:rsidRDefault="00917E24" w:rsidP="00FB0F4E">
      <w:pPr>
        <w:pStyle w:val="ListParagraph"/>
        <w:numPr>
          <w:ilvl w:val="0"/>
          <w:numId w:val="1"/>
        </w:numPr>
        <w:spacing w:after="0" w:line="240" w:lineRule="auto"/>
        <w:jc w:val="both"/>
      </w:pPr>
      <w:r>
        <w:t xml:space="preserve">Storage limitation – </w:t>
      </w:r>
      <w:r w:rsidR="00273D16">
        <w:t xml:space="preserve">PEEK </w:t>
      </w:r>
      <w:r>
        <w:t>only retain</w:t>
      </w:r>
      <w:r w:rsidR="00273D16">
        <w:t>s</w:t>
      </w:r>
      <w:r>
        <w:t>/store</w:t>
      </w:r>
      <w:r w:rsidR="00273D16">
        <w:t>s</w:t>
      </w:r>
      <w:r>
        <w:t xml:space="preserve"> personal data for as long as is necessary</w:t>
      </w:r>
      <w:r w:rsidR="00273D16">
        <w:t>;</w:t>
      </w:r>
    </w:p>
    <w:p w14:paraId="3D5CAED9" w14:textId="7A8D0422" w:rsidR="00917E24" w:rsidRDefault="00917E24" w:rsidP="00FB0F4E">
      <w:pPr>
        <w:pStyle w:val="ListParagraph"/>
        <w:numPr>
          <w:ilvl w:val="0"/>
          <w:numId w:val="1"/>
        </w:numPr>
        <w:spacing w:after="0" w:line="240" w:lineRule="auto"/>
        <w:jc w:val="both"/>
      </w:pPr>
      <w:r>
        <w:t xml:space="preserve">Integrity and confidentiality – </w:t>
      </w:r>
      <w:r w:rsidR="00273D16">
        <w:t xml:space="preserve">PEEK </w:t>
      </w:r>
      <w:r>
        <w:t>keep</w:t>
      </w:r>
      <w:r w:rsidR="00273D16">
        <w:t>s</w:t>
      </w:r>
      <w:r>
        <w:t xml:space="preserve"> personal data secure</w:t>
      </w:r>
      <w:r w:rsidR="00273D16">
        <w:t xml:space="preserve"> at all times. </w:t>
      </w:r>
    </w:p>
    <w:p w14:paraId="3D5CAEDA" w14:textId="77777777" w:rsidR="00917E24" w:rsidRDefault="00917E24" w:rsidP="00FB0F4E">
      <w:pPr>
        <w:spacing w:after="0" w:line="240" w:lineRule="auto"/>
        <w:jc w:val="both"/>
      </w:pPr>
    </w:p>
    <w:p w14:paraId="3D5CAEDB" w14:textId="7F4911DD" w:rsidR="00917E24" w:rsidRPr="00273D16" w:rsidRDefault="00917E24" w:rsidP="00273D16">
      <w:pPr>
        <w:pStyle w:val="ListParagraph"/>
        <w:numPr>
          <w:ilvl w:val="0"/>
          <w:numId w:val="7"/>
        </w:numPr>
        <w:spacing w:after="0" w:line="240" w:lineRule="auto"/>
        <w:jc w:val="both"/>
        <w:rPr>
          <w:b/>
        </w:rPr>
      </w:pPr>
      <w:r w:rsidRPr="00273D16">
        <w:rPr>
          <w:b/>
        </w:rPr>
        <w:t>Personal Information</w:t>
      </w:r>
    </w:p>
    <w:p w14:paraId="5E533A27" w14:textId="77777777" w:rsidR="00273D16" w:rsidRDefault="00273D16" w:rsidP="00FB0F4E">
      <w:pPr>
        <w:spacing w:after="0" w:line="240" w:lineRule="auto"/>
        <w:jc w:val="both"/>
      </w:pPr>
    </w:p>
    <w:p w14:paraId="3D5CAEDC" w14:textId="5E586FE0" w:rsidR="00917E24" w:rsidRDefault="00273D16" w:rsidP="00FB0F4E">
      <w:pPr>
        <w:spacing w:after="0" w:line="240" w:lineRule="auto"/>
        <w:jc w:val="both"/>
      </w:pPr>
      <w:r>
        <w:t xml:space="preserve">3.1 </w:t>
      </w:r>
      <w:r>
        <w:tab/>
      </w:r>
      <w:r w:rsidR="00917E24">
        <w:t>PEEK processes a range of personal data.  The categories of personal data can be summarised as follows:</w:t>
      </w:r>
    </w:p>
    <w:p w14:paraId="3D5CAEDD" w14:textId="77777777" w:rsidR="00917E24" w:rsidRDefault="00917E24" w:rsidP="00FB0F4E">
      <w:pPr>
        <w:spacing w:after="0" w:line="240" w:lineRule="auto"/>
        <w:jc w:val="both"/>
      </w:pPr>
    </w:p>
    <w:p w14:paraId="3D5CAEDE" w14:textId="2AB8C650" w:rsidR="00812301" w:rsidRDefault="00812301" w:rsidP="00FB0F4E">
      <w:pPr>
        <w:pStyle w:val="ListParagraph"/>
        <w:numPr>
          <w:ilvl w:val="0"/>
          <w:numId w:val="2"/>
        </w:numPr>
        <w:spacing w:after="0" w:line="240" w:lineRule="auto"/>
        <w:jc w:val="both"/>
      </w:pPr>
      <w:r>
        <w:t xml:space="preserve">Participant </w:t>
      </w:r>
      <w:r w:rsidR="00273D16">
        <w:t xml:space="preserve">and family </w:t>
      </w:r>
      <w:r>
        <w:t>details</w:t>
      </w:r>
    </w:p>
    <w:p w14:paraId="3D5CAEDF" w14:textId="7B3B0906" w:rsidR="00812301" w:rsidRDefault="00273D16" w:rsidP="00FB0F4E">
      <w:pPr>
        <w:pStyle w:val="ListParagraph"/>
        <w:numPr>
          <w:ilvl w:val="0"/>
          <w:numId w:val="2"/>
        </w:numPr>
        <w:spacing w:after="0" w:line="240" w:lineRule="auto"/>
        <w:jc w:val="both"/>
      </w:pPr>
      <w:r>
        <w:t xml:space="preserve">Team members details </w:t>
      </w:r>
    </w:p>
    <w:p w14:paraId="22D61FD8" w14:textId="274F5238" w:rsidR="00273D16" w:rsidRDefault="00273D16" w:rsidP="00FB0F4E">
      <w:pPr>
        <w:pStyle w:val="ListParagraph"/>
        <w:numPr>
          <w:ilvl w:val="0"/>
          <w:numId w:val="2"/>
        </w:numPr>
        <w:spacing w:after="0" w:line="240" w:lineRule="auto"/>
        <w:jc w:val="both"/>
      </w:pPr>
      <w:r>
        <w:t xml:space="preserve">Volunteers including board members </w:t>
      </w:r>
    </w:p>
    <w:p w14:paraId="4525A518" w14:textId="45C03EEE" w:rsidR="00273D16" w:rsidRDefault="001A72CA" w:rsidP="00273D16">
      <w:pPr>
        <w:pStyle w:val="ListParagraph"/>
        <w:numPr>
          <w:ilvl w:val="0"/>
          <w:numId w:val="2"/>
        </w:numPr>
        <w:spacing w:after="0" w:line="240" w:lineRule="auto"/>
        <w:jc w:val="both"/>
      </w:pPr>
      <w:r>
        <w:t>Stakeholders</w:t>
      </w:r>
      <w:r w:rsidR="00273D16">
        <w:t xml:space="preserve"> i.e. partner organisations, schools, etc. </w:t>
      </w:r>
    </w:p>
    <w:p w14:paraId="3D5CAEE1" w14:textId="4BCACB6C" w:rsidR="00812301" w:rsidRDefault="00812301" w:rsidP="00FB0F4E">
      <w:pPr>
        <w:pStyle w:val="ListParagraph"/>
        <w:numPr>
          <w:ilvl w:val="0"/>
          <w:numId w:val="2"/>
        </w:numPr>
        <w:spacing w:after="0" w:line="240" w:lineRule="auto"/>
        <w:jc w:val="both"/>
      </w:pPr>
      <w:r>
        <w:t>Funders</w:t>
      </w:r>
    </w:p>
    <w:p w14:paraId="3D5CAEE2" w14:textId="77777777" w:rsidR="0041159F" w:rsidRDefault="0041159F" w:rsidP="00920574">
      <w:pPr>
        <w:spacing w:after="0" w:line="240" w:lineRule="auto"/>
        <w:jc w:val="both"/>
      </w:pPr>
    </w:p>
    <w:p w14:paraId="3D5CAEE3" w14:textId="736E2CD5" w:rsidR="002A6A5E" w:rsidRPr="00273D16" w:rsidRDefault="0041159F" w:rsidP="00273D16">
      <w:pPr>
        <w:pStyle w:val="ListParagraph"/>
        <w:numPr>
          <w:ilvl w:val="0"/>
          <w:numId w:val="7"/>
        </w:numPr>
        <w:spacing w:after="0" w:line="240" w:lineRule="auto"/>
        <w:jc w:val="both"/>
        <w:rPr>
          <w:b/>
        </w:rPr>
      </w:pPr>
      <w:r w:rsidRPr="00273D16">
        <w:rPr>
          <w:b/>
        </w:rPr>
        <w:t>Legal Basis for Processing</w:t>
      </w:r>
    </w:p>
    <w:p w14:paraId="3A2AF3D5" w14:textId="77777777" w:rsidR="00273D16" w:rsidRDefault="00273D16" w:rsidP="00FB0F4E">
      <w:pPr>
        <w:spacing w:after="0" w:line="240" w:lineRule="auto"/>
        <w:jc w:val="both"/>
      </w:pPr>
    </w:p>
    <w:p w14:paraId="3D5CAEE4" w14:textId="6E4FAD40" w:rsidR="0041159F" w:rsidRDefault="00273D16" w:rsidP="00FB0F4E">
      <w:pPr>
        <w:spacing w:after="0" w:line="240" w:lineRule="auto"/>
        <w:jc w:val="both"/>
      </w:pPr>
      <w:r>
        <w:t xml:space="preserve">4.1 </w:t>
      </w:r>
      <w:r>
        <w:tab/>
      </w:r>
      <w:r w:rsidR="0041159F">
        <w:t xml:space="preserve">When </w:t>
      </w:r>
      <w:r>
        <w:t xml:space="preserve">PEEK </w:t>
      </w:r>
      <w:r w:rsidR="0041159F">
        <w:t>process</w:t>
      </w:r>
      <w:r>
        <w:t>es</w:t>
      </w:r>
      <w:r w:rsidR="0041159F">
        <w:t xml:space="preserve"> personal data,</w:t>
      </w:r>
      <w:r>
        <w:t xml:space="preserve"> we</w:t>
      </w:r>
      <w:r w:rsidR="0041159F">
        <w:t xml:space="preserve"> must do so on the basis of one of the lawful grounds set out in the GDPR. The legal process is set out in our </w:t>
      </w:r>
      <w:r>
        <w:t>P</w:t>
      </w:r>
      <w:r w:rsidR="0041159F">
        <w:t xml:space="preserve">rivacy </w:t>
      </w:r>
      <w:r>
        <w:t>P</w:t>
      </w:r>
      <w:r w:rsidR="0041159F">
        <w:t>olicy.</w:t>
      </w:r>
    </w:p>
    <w:p w14:paraId="3D5CAEE5" w14:textId="77777777" w:rsidR="002D4CC4" w:rsidRDefault="002D4CC4" w:rsidP="00FB0F4E">
      <w:pPr>
        <w:spacing w:after="0" w:line="240" w:lineRule="auto"/>
        <w:jc w:val="both"/>
      </w:pPr>
    </w:p>
    <w:p w14:paraId="3D5CAEE6" w14:textId="5A741031" w:rsidR="00B46853" w:rsidRDefault="00273D16" w:rsidP="00B46853">
      <w:pPr>
        <w:spacing w:after="0" w:line="240" w:lineRule="auto"/>
        <w:jc w:val="both"/>
      </w:pPr>
      <w:r>
        <w:t xml:space="preserve">4.2 </w:t>
      </w:r>
      <w:r>
        <w:tab/>
        <w:t>Below are e</w:t>
      </w:r>
      <w:r w:rsidR="00812301">
        <w:t>xamples of some of the key personal data types we use and the legal bases on which they are processed:</w:t>
      </w:r>
    </w:p>
    <w:p w14:paraId="3D5CAEE7" w14:textId="77777777" w:rsidR="00812301" w:rsidRDefault="00812301" w:rsidP="00FB0F4E">
      <w:pPr>
        <w:spacing w:after="0" w:line="240" w:lineRule="auto"/>
        <w:jc w:val="both"/>
      </w:pPr>
    </w:p>
    <w:tbl>
      <w:tblPr>
        <w:tblStyle w:val="TableGrid"/>
        <w:tblW w:w="0" w:type="auto"/>
        <w:tblLook w:val="04A0" w:firstRow="1" w:lastRow="0" w:firstColumn="1" w:lastColumn="0" w:noHBand="0" w:noVBand="1"/>
      </w:tblPr>
      <w:tblGrid>
        <w:gridCol w:w="4508"/>
        <w:gridCol w:w="4508"/>
      </w:tblGrid>
      <w:tr w:rsidR="00812301" w14:paraId="3D5CAEEA" w14:textId="77777777" w:rsidTr="00273D16">
        <w:tc>
          <w:tcPr>
            <w:tcW w:w="4508" w:type="dxa"/>
          </w:tcPr>
          <w:p w14:paraId="3D5CAEE8" w14:textId="77777777" w:rsidR="00812301" w:rsidRPr="00B46853" w:rsidRDefault="00812301" w:rsidP="00FB0F4E">
            <w:pPr>
              <w:jc w:val="both"/>
              <w:rPr>
                <w:b/>
              </w:rPr>
            </w:pPr>
            <w:r w:rsidRPr="00B46853">
              <w:rPr>
                <w:b/>
              </w:rPr>
              <w:t>Categories of Personal Data</w:t>
            </w:r>
          </w:p>
        </w:tc>
        <w:tc>
          <w:tcPr>
            <w:tcW w:w="4508" w:type="dxa"/>
          </w:tcPr>
          <w:p w14:paraId="3D5CAEE9" w14:textId="77777777" w:rsidR="00812301" w:rsidRPr="00B46853" w:rsidRDefault="00812301" w:rsidP="00FB0F4E">
            <w:pPr>
              <w:jc w:val="both"/>
              <w:rPr>
                <w:b/>
              </w:rPr>
            </w:pPr>
            <w:r w:rsidRPr="00B46853">
              <w:rPr>
                <w:b/>
              </w:rPr>
              <w:t>Legal Basis for Processing</w:t>
            </w:r>
          </w:p>
        </w:tc>
      </w:tr>
      <w:tr w:rsidR="00812301" w14:paraId="3D5CAEED" w14:textId="77777777" w:rsidTr="00273D16">
        <w:tc>
          <w:tcPr>
            <w:tcW w:w="4508" w:type="dxa"/>
          </w:tcPr>
          <w:p w14:paraId="3D5CAEEB" w14:textId="0A4239E8" w:rsidR="00812301" w:rsidRDefault="00812301" w:rsidP="00FB0F4E">
            <w:pPr>
              <w:jc w:val="both"/>
            </w:pPr>
            <w:r>
              <w:t>Participant</w:t>
            </w:r>
            <w:r w:rsidR="00273D16">
              <w:t xml:space="preserve"> and families</w:t>
            </w:r>
            <w:r>
              <w:t xml:space="preserve"> details</w:t>
            </w:r>
          </w:p>
        </w:tc>
        <w:tc>
          <w:tcPr>
            <w:tcW w:w="4508" w:type="dxa"/>
          </w:tcPr>
          <w:p w14:paraId="3D5CAEEC" w14:textId="77777777" w:rsidR="00812301" w:rsidRDefault="00366866" w:rsidP="00FB0F4E">
            <w:pPr>
              <w:jc w:val="both"/>
            </w:pPr>
            <w:r>
              <w:t xml:space="preserve">Legal Obligation </w:t>
            </w:r>
          </w:p>
        </w:tc>
      </w:tr>
      <w:tr w:rsidR="00812301" w14:paraId="3D5CAEF0" w14:textId="77777777" w:rsidTr="00273D16">
        <w:tc>
          <w:tcPr>
            <w:tcW w:w="4508" w:type="dxa"/>
          </w:tcPr>
          <w:p w14:paraId="3D5CAEEE" w14:textId="211EE8F6" w:rsidR="00812301" w:rsidRDefault="00273D16" w:rsidP="00FB0F4E">
            <w:pPr>
              <w:jc w:val="both"/>
            </w:pPr>
            <w:r>
              <w:t xml:space="preserve">Team members details </w:t>
            </w:r>
          </w:p>
        </w:tc>
        <w:tc>
          <w:tcPr>
            <w:tcW w:w="4508" w:type="dxa"/>
          </w:tcPr>
          <w:p w14:paraId="3D5CAEEF" w14:textId="77777777" w:rsidR="00812301" w:rsidRDefault="00366866" w:rsidP="00FB0F4E">
            <w:pPr>
              <w:jc w:val="both"/>
            </w:pPr>
            <w:r>
              <w:t>Performance of a contract</w:t>
            </w:r>
          </w:p>
        </w:tc>
      </w:tr>
      <w:tr w:rsidR="00273D16" w14:paraId="18D9CCA8" w14:textId="77777777" w:rsidTr="00273D16">
        <w:tc>
          <w:tcPr>
            <w:tcW w:w="4508" w:type="dxa"/>
          </w:tcPr>
          <w:p w14:paraId="327B79A4" w14:textId="01BCFE32" w:rsidR="00273D16" w:rsidRDefault="00273D16" w:rsidP="00273D16">
            <w:pPr>
              <w:jc w:val="both"/>
            </w:pPr>
            <w:r>
              <w:t xml:space="preserve">Volunteers including board members </w:t>
            </w:r>
          </w:p>
        </w:tc>
        <w:tc>
          <w:tcPr>
            <w:tcW w:w="4508" w:type="dxa"/>
          </w:tcPr>
          <w:p w14:paraId="45F666FD" w14:textId="30123A71" w:rsidR="00273D16" w:rsidRDefault="00273D16" w:rsidP="00273D16">
            <w:pPr>
              <w:jc w:val="both"/>
            </w:pPr>
            <w:r>
              <w:t xml:space="preserve">Legal Obligation </w:t>
            </w:r>
          </w:p>
        </w:tc>
      </w:tr>
      <w:tr w:rsidR="00812301" w14:paraId="3D5CAEF3" w14:textId="77777777" w:rsidTr="00273D16">
        <w:tc>
          <w:tcPr>
            <w:tcW w:w="4508" w:type="dxa"/>
          </w:tcPr>
          <w:p w14:paraId="3D5CAEF1" w14:textId="77777777" w:rsidR="00812301" w:rsidRDefault="00366866" w:rsidP="00FB0F4E">
            <w:pPr>
              <w:jc w:val="both"/>
            </w:pPr>
            <w:r>
              <w:t>Stakeholders</w:t>
            </w:r>
          </w:p>
        </w:tc>
        <w:tc>
          <w:tcPr>
            <w:tcW w:w="4508" w:type="dxa"/>
          </w:tcPr>
          <w:p w14:paraId="3D5CAEF2" w14:textId="77777777" w:rsidR="00812301" w:rsidRDefault="00366866" w:rsidP="00FB0F4E">
            <w:pPr>
              <w:jc w:val="both"/>
            </w:pPr>
            <w:r>
              <w:t xml:space="preserve">Legal Obligation </w:t>
            </w:r>
          </w:p>
        </w:tc>
      </w:tr>
      <w:tr w:rsidR="00812301" w14:paraId="3D5CAEF6" w14:textId="77777777" w:rsidTr="00273D16">
        <w:tc>
          <w:tcPr>
            <w:tcW w:w="4508" w:type="dxa"/>
          </w:tcPr>
          <w:p w14:paraId="3D5CAEF4" w14:textId="64E45F50" w:rsidR="00812301" w:rsidRDefault="00273D16" w:rsidP="00FB0F4E">
            <w:pPr>
              <w:jc w:val="both"/>
            </w:pPr>
            <w:r>
              <w:t xml:space="preserve">Funders </w:t>
            </w:r>
          </w:p>
        </w:tc>
        <w:tc>
          <w:tcPr>
            <w:tcW w:w="4508" w:type="dxa"/>
          </w:tcPr>
          <w:p w14:paraId="3D5CAEF5" w14:textId="1EEF428A" w:rsidR="00812301" w:rsidRDefault="00273D16" w:rsidP="00FB0F4E">
            <w:pPr>
              <w:jc w:val="both"/>
            </w:pPr>
            <w:r>
              <w:t xml:space="preserve">Legal Obligation </w:t>
            </w:r>
          </w:p>
        </w:tc>
      </w:tr>
    </w:tbl>
    <w:p w14:paraId="3D5CAEF7" w14:textId="77777777" w:rsidR="00FB0F4E" w:rsidRDefault="00FB0F4E" w:rsidP="00FB0F4E">
      <w:pPr>
        <w:spacing w:after="0" w:line="240" w:lineRule="auto"/>
        <w:jc w:val="both"/>
      </w:pPr>
    </w:p>
    <w:p w14:paraId="3D5CAEF8" w14:textId="12F6F0DA" w:rsidR="00812301" w:rsidRDefault="00273D16" w:rsidP="00FB0F4E">
      <w:pPr>
        <w:spacing w:after="0" w:line="240" w:lineRule="auto"/>
        <w:jc w:val="both"/>
      </w:pPr>
      <w:r>
        <w:t xml:space="preserve">4.3 </w:t>
      </w:r>
      <w:r>
        <w:tab/>
      </w:r>
      <w:r w:rsidR="00812301">
        <w:t>Whenever PEEK processes personal data</w:t>
      </w:r>
      <w:r>
        <w:t>,</w:t>
      </w:r>
      <w:r w:rsidR="00812301">
        <w:t xml:space="preserve"> it must be clear which legal basis is being relied on. All new data processing activities should be subject to a data protection privacy impact assessment.</w:t>
      </w:r>
    </w:p>
    <w:p w14:paraId="3D5CAEF9" w14:textId="77777777" w:rsidR="00812301" w:rsidRDefault="00812301" w:rsidP="00FB0F4E">
      <w:pPr>
        <w:spacing w:after="0" w:line="240" w:lineRule="auto"/>
        <w:jc w:val="both"/>
      </w:pPr>
    </w:p>
    <w:p w14:paraId="3D5CAEFA" w14:textId="08C72336" w:rsidR="00812301" w:rsidRPr="00273D16" w:rsidRDefault="00812301" w:rsidP="00273D16">
      <w:pPr>
        <w:pStyle w:val="ListParagraph"/>
        <w:numPr>
          <w:ilvl w:val="0"/>
          <w:numId w:val="7"/>
        </w:numPr>
        <w:spacing w:after="0" w:line="240" w:lineRule="auto"/>
        <w:jc w:val="both"/>
        <w:rPr>
          <w:b/>
        </w:rPr>
      </w:pPr>
      <w:r w:rsidRPr="00273D16">
        <w:rPr>
          <w:b/>
        </w:rPr>
        <w:t>Sharing Personal Data</w:t>
      </w:r>
    </w:p>
    <w:p w14:paraId="438C9F2B" w14:textId="77777777" w:rsidR="00273D16" w:rsidRDefault="00273D16" w:rsidP="00FB0F4E">
      <w:pPr>
        <w:spacing w:after="0" w:line="240" w:lineRule="auto"/>
        <w:jc w:val="both"/>
      </w:pPr>
    </w:p>
    <w:p w14:paraId="3D5CAEFB" w14:textId="22687A2A" w:rsidR="00FB0F4E" w:rsidRDefault="00273D16" w:rsidP="00273D16">
      <w:pPr>
        <w:spacing w:after="0" w:line="240" w:lineRule="auto"/>
        <w:jc w:val="both"/>
      </w:pPr>
      <w:r>
        <w:t xml:space="preserve">5.1 </w:t>
      </w:r>
      <w:r>
        <w:tab/>
      </w:r>
      <w:r w:rsidR="00366866" w:rsidRPr="00366866">
        <w:t>PEEK does not share your personal inf</w:t>
      </w:r>
      <w:r w:rsidR="00366866">
        <w:t xml:space="preserve">ormation with any third parties unless there is a legal requirement to do so. </w:t>
      </w:r>
      <w:r>
        <w:t xml:space="preserve">Where appropriate, PEEK will notify the relevant person(s) if data has been shared. </w:t>
      </w:r>
    </w:p>
    <w:p w14:paraId="3D5CAEFC" w14:textId="77777777" w:rsidR="00FB0F4E" w:rsidRDefault="00FB0F4E" w:rsidP="00FB0F4E">
      <w:pPr>
        <w:spacing w:after="0" w:line="240" w:lineRule="auto"/>
        <w:jc w:val="both"/>
      </w:pPr>
    </w:p>
    <w:p w14:paraId="3D5CAEFD" w14:textId="2634E342" w:rsidR="00812301" w:rsidRPr="00273D16" w:rsidRDefault="00812301" w:rsidP="00273D16">
      <w:pPr>
        <w:pStyle w:val="ListParagraph"/>
        <w:numPr>
          <w:ilvl w:val="0"/>
          <w:numId w:val="7"/>
        </w:numPr>
        <w:spacing w:after="0" w:line="240" w:lineRule="auto"/>
        <w:jc w:val="both"/>
        <w:rPr>
          <w:b/>
        </w:rPr>
      </w:pPr>
      <w:r w:rsidRPr="00273D16">
        <w:rPr>
          <w:b/>
        </w:rPr>
        <w:t xml:space="preserve">Data </w:t>
      </w:r>
      <w:r w:rsidR="00132CD5" w:rsidRPr="00273D16">
        <w:rPr>
          <w:b/>
        </w:rPr>
        <w:t>Retention</w:t>
      </w:r>
    </w:p>
    <w:p w14:paraId="7F6C1E60" w14:textId="77777777" w:rsidR="00273D16" w:rsidRDefault="00273D16" w:rsidP="00FB0F4E">
      <w:pPr>
        <w:spacing w:after="0" w:line="240" w:lineRule="auto"/>
        <w:jc w:val="both"/>
      </w:pPr>
    </w:p>
    <w:p w14:paraId="3D5CAEFE" w14:textId="7F8DDD8A" w:rsidR="00132CD5" w:rsidRDefault="00273D16" w:rsidP="00FB0F4E">
      <w:pPr>
        <w:spacing w:after="0" w:line="240" w:lineRule="auto"/>
        <w:jc w:val="both"/>
      </w:pPr>
      <w:r>
        <w:t>6.1</w:t>
      </w:r>
      <w:r>
        <w:tab/>
        <w:t>PEEK</w:t>
      </w:r>
      <w:r w:rsidR="00132CD5">
        <w:t xml:space="preserve"> only retain</w:t>
      </w:r>
      <w:r>
        <w:t>s</w:t>
      </w:r>
      <w:r w:rsidR="00132CD5">
        <w:t xml:space="preserve"> personal data for so long as it is necessary in connection with the purposes for which it was collected and in line with the </w:t>
      </w:r>
      <w:r>
        <w:t>R</w:t>
      </w:r>
      <w:r w:rsidR="00132CD5">
        <w:t xml:space="preserve">ecords </w:t>
      </w:r>
      <w:r>
        <w:t>R</w:t>
      </w:r>
      <w:r w:rsidR="00132CD5">
        <w:t xml:space="preserve">etention </w:t>
      </w:r>
      <w:r>
        <w:t>P</w:t>
      </w:r>
      <w:r w:rsidR="00132CD5">
        <w:t>olicy.</w:t>
      </w:r>
    </w:p>
    <w:p w14:paraId="3D5CAEFF" w14:textId="77777777" w:rsidR="00812301" w:rsidRDefault="00812301" w:rsidP="00FB0F4E">
      <w:pPr>
        <w:spacing w:after="0" w:line="240" w:lineRule="auto"/>
        <w:jc w:val="both"/>
      </w:pPr>
    </w:p>
    <w:p w14:paraId="3D5CAF00" w14:textId="104AC433" w:rsidR="00812301" w:rsidRPr="00273D16" w:rsidRDefault="00812301" w:rsidP="00273D16">
      <w:pPr>
        <w:pStyle w:val="ListParagraph"/>
        <w:numPr>
          <w:ilvl w:val="0"/>
          <w:numId w:val="7"/>
        </w:numPr>
        <w:spacing w:after="0" w:line="240" w:lineRule="auto"/>
        <w:jc w:val="both"/>
        <w:rPr>
          <w:b/>
        </w:rPr>
      </w:pPr>
      <w:r w:rsidRPr="00273D16">
        <w:rPr>
          <w:b/>
        </w:rPr>
        <w:t>Individual Rights</w:t>
      </w:r>
    </w:p>
    <w:p w14:paraId="0B119E4C" w14:textId="77777777" w:rsidR="00273D16" w:rsidRDefault="00273D16" w:rsidP="00FB0F4E">
      <w:pPr>
        <w:spacing w:after="0" w:line="240" w:lineRule="auto"/>
        <w:jc w:val="both"/>
      </w:pPr>
    </w:p>
    <w:p w14:paraId="3D5CAF01" w14:textId="3B8DF860" w:rsidR="00812301" w:rsidRDefault="00273D16" w:rsidP="00FB0F4E">
      <w:pPr>
        <w:spacing w:after="0" w:line="240" w:lineRule="auto"/>
        <w:jc w:val="both"/>
      </w:pPr>
      <w:r>
        <w:t xml:space="preserve">7.1 </w:t>
      </w:r>
      <w:r>
        <w:tab/>
        <w:t xml:space="preserve">Under the </w:t>
      </w:r>
      <w:r w:rsidR="00812301">
        <w:t>GDPR</w:t>
      </w:r>
      <w:r>
        <w:t>, i</w:t>
      </w:r>
      <w:r w:rsidR="00812301">
        <w:t>ndividuals have the right to make the following types of request regarding the personal data we have about them:</w:t>
      </w:r>
    </w:p>
    <w:p w14:paraId="3D5CAF02" w14:textId="77777777" w:rsidR="00812301" w:rsidRDefault="00812301" w:rsidP="00FB0F4E">
      <w:pPr>
        <w:spacing w:after="0" w:line="240" w:lineRule="auto"/>
        <w:jc w:val="both"/>
      </w:pPr>
    </w:p>
    <w:p w14:paraId="3D5CAF03" w14:textId="77777777" w:rsidR="00812301" w:rsidRDefault="00812301" w:rsidP="00FB0F4E">
      <w:pPr>
        <w:pStyle w:val="ListParagraph"/>
        <w:numPr>
          <w:ilvl w:val="0"/>
          <w:numId w:val="3"/>
        </w:numPr>
        <w:spacing w:after="0" w:line="240" w:lineRule="auto"/>
        <w:jc w:val="both"/>
      </w:pPr>
      <w:r>
        <w:lastRenderedPageBreak/>
        <w:t>Right of access</w:t>
      </w:r>
      <w:r w:rsidR="00A15F54">
        <w:t xml:space="preserve"> (subject access requests) – the right to request a copy of the personal data PEEK has concerning an individual and supporting explaining how the personal data is used.</w:t>
      </w:r>
    </w:p>
    <w:p w14:paraId="3D5CAF04" w14:textId="77777777" w:rsidR="00A15F54" w:rsidRDefault="00A15F54" w:rsidP="00FB0F4E">
      <w:pPr>
        <w:pStyle w:val="ListParagraph"/>
        <w:numPr>
          <w:ilvl w:val="0"/>
          <w:numId w:val="3"/>
        </w:numPr>
        <w:spacing w:after="0" w:line="240" w:lineRule="auto"/>
        <w:jc w:val="both"/>
      </w:pPr>
      <w:r>
        <w:t>Right of rectification – the right to request that PEEK rectify inaccurate personal data concerning and individual.</w:t>
      </w:r>
    </w:p>
    <w:p w14:paraId="3D5CAF05" w14:textId="77777777" w:rsidR="00A15F54" w:rsidRDefault="00A15F54" w:rsidP="00FB0F4E">
      <w:pPr>
        <w:pStyle w:val="ListParagraph"/>
        <w:numPr>
          <w:ilvl w:val="0"/>
          <w:numId w:val="3"/>
        </w:numPr>
        <w:spacing w:after="0" w:line="240" w:lineRule="auto"/>
        <w:jc w:val="both"/>
      </w:pPr>
      <w:r>
        <w:t>Right of erasure (right to forgotten) – the right to request that PEEK erase all personal data concerning an individual.</w:t>
      </w:r>
    </w:p>
    <w:p w14:paraId="3D5CAF06" w14:textId="77777777" w:rsidR="00A15F54" w:rsidRDefault="00A15F54" w:rsidP="00FB0F4E">
      <w:pPr>
        <w:pStyle w:val="ListParagraph"/>
        <w:numPr>
          <w:ilvl w:val="0"/>
          <w:numId w:val="3"/>
        </w:numPr>
        <w:spacing w:after="0" w:line="240" w:lineRule="auto"/>
        <w:jc w:val="both"/>
      </w:pPr>
      <w:r>
        <w:t>Right to restrict processing – the right to, in some situations, request PEEK do not use an individual’s personal data they have provided (e.g. if they believe it to be inaccurate).</w:t>
      </w:r>
    </w:p>
    <w:p w14:paraId="3D5CAF07" w14:textId="77777777" w:rsidR="00A15F54" w:rsidRDefault="00A15F54" w:rsidP="00FB0F4E">
      <w:pPr>
        <w:pStyle w:val="ListParagraph"/>
        <w:numPr>
          <w:ilvl w:val="0"/>
          <w:numId w:val="3"/>
        </w:numPr>
        <w:spacing w:after="0" w:line="240" w:lineRule="auto"/>
        <w:jc w:val="both"/>
      </w:pPr>
      <w:r>
        <w:t>Right to object – the right to object to certain processing of his/her personal data (unless PEEK has overriding compelling legitimate grounds to continue processing) and the right to object to direct marketing.</w:t>
      </w:r>
    </w:p>
    <w:p w14:paraId="3D5CAF08" w14:textId="77777777" w:rsidR="00A15F54" w:rsidRDefault="00A15F54" w:rsidP="00FB0F4E">
      <w:pPr>
        <w:pStyle w:val="ListParagraph"/>
        <w:numPr>
          <w:ilvl w:val="0"/>
          <w:numId w:val="3"/>
        </w:numPr>
        <w:spacing w:after="0" w:line="240" w:lineRule="auto"/>
        <w:jc w:val="both"/>
      </w:pPr>
      <w:r>
        <w:t xml:space="preserve">Rights relating to automated decision making – the right to </w:t>
      </w:r>
      <w:r w:rsidR="00366866">
        <w:t>object</w:t>
      </w:r>
      <w:r>
        <w:t>/opt-out of automated decision making that significantly affects an individual.</w:t>
      </w:r>
    </w:p>
    <w:p w14:paraId="3D5CAF09" w14:textId="77777777" w:rsidR="00A15F54" w:rsidRDefault="00A15F54" w:rsidP="00FB0F4E">
      <w:pPr>
        <w:pStyle w:val="ListParagraph"/>
        <w:numPr>
          <w:ilvl w:val="0"/>
          <w:numId w:val="3"/>
        </w:numPr>
        <w:spacing w:after="0" w:line="240" w:lineRule="auto"/>
        <w:jc w:val="both"/>
      </w:pPr>
      <w:r>
        <w:t>Right to data portability – the right to,</w:t>
      </w:r>
      <w:r w:rsidR="00B37021">
        <w:t xml:space="preserve"> in some situations, request PEEK</w:t>
      </w:r>
      <w:r>
        <w:t xml:space="preserve"> to port an individual’s data to the individual or a new provider in machine readable format.</w:t>
      </w:r>
    </w:p>
    <w:p w14:paraId="3D5CAF0A" w14:textId="77777777" w:rsidR="00A15F54" w:rsidRDefault="00A15F54" w:rsidP="00FB0F4E">
      <w:pPr>
        <w:spacing w:after="0" w:line="240" w:lineRule="auto"/>
        <w:jc w:val="both"/>
      </w:pPr>
    </w:p>
    <w:p w14:paraId="3D5CAF0B" w14:textId="1A7ED6E7" w:rsidR="00A15F54" w:rsidRDefault="00A15F54" w:rsidP="00FB0F4E">
      <w:pPr>
        <w:spacing w:after="0" w:line="240" w:lineRule="auto"/>
        <w:jc w:val="both"/>
      </w:pPr>
      <w:r>
        <w:t xml:space="preserve">In certain </w:t>
      </w:r>
      <w:r w:rsidR="00132CD5">
        <w:t>circumstances</w:t>
      </w:r>
      <w:r>
        <w:t>, PEEK will be exempt from responding to certain requests</w:t>
      </w:r>
    </w:p>
    <w:p w14:paraId="3D5CAF0C" w14:textId="77777777" w:rsidR="00A15F54" w:rsidRDefault="00A15F54" w:rsidP="00FB0F4E">
      <w:pPr>
        <w:spacing w:after="0" w:line="240" w:lineRule="auto"/>
        <w:jc w:val="both"/>
      </w:pPr>
    </w:p>
    <w:p w14:paraId="3D5CAF0D" w14:textId="0F07280C" w:rsidR="00A15F54" w:rsidRDefault="00A15F54" w:rsidP="00FB0F4E">
      <w:pPr>
        <w:spacing w:after="0" w:line="240" w:lineRule="auto"/>
        <w:jc w:val="both"/>
      </w:pPr>
      <w:r>
        <w:t xml:space="preserve">Where you receive a communication from any individual which seeks to exercise any rights in relation to personal data, you must </w:t>
      </w:r>
      <w:r w:rsidR="00132CD5">
        <w:t>immediately</w:t>
      </w:r>
      <w:r w:rsidR="00366866">
        <w:t xml:space="preserve"> notify </w:t>
      </w:r>
      <w:r w:rsidR="002A3691">
        <w:t>Emma Hill</w:t>
      </w:r>
      <w:r w:rsidR="00366866">
        <w:t>, Head of Operations</w:t>
      </w:r>
      <w:r>
        <w:t xml:space="preserve"> and follow instructions.</w:t>
      </w:r>
    </w:p>
    <w:p w14:paraId="20981CD1" w14:textId="06964A35" w:rsidR="00273D16" w:rsidRDefault="00273D16" w:rsidP="00FB0F4E">
      <w:pPr>
        <w:spacing w:after="0" w:line="240" w:lineRule="auto"/>
        <w:jc w:val="both"/>
      </w:pPr>
    </w:p>
    <w:p w14:paraId="4EA98348" w14:textId="688D726B" w:rsidR="00273D16" w:rsidRPr="00273D16" w:rsidRDefault="00273D16" w:rsidP="00273D16">
      <w:pPr>
        <w:pStyle w:val="ListParagraph"/>
        <w:numPr>
          <w:ilvl w:val="0"/>
          <w:numId w:val="7"/>
        </w:numPr>
        <w:spacing w:after="0" w:line="240" w:lineRule="auto"/>
        <w:jc w:val="both"/>
        <w:rPr>
          <w:b/>
          <w:bCs/>
        </w:rPr>
      </w:pPr>
      <w:r w:rsidRPr="00273D16">
        <w:rPr>
          <w:b/>
          <w:bCs/>
        </w:rPr>
        <w:t xml:space="preserve">GDPR Breaches </w:t>
      </w:r>
    </w:p>
    <w:p w14:paraId="156B63DE" w14:textId="77777777" w:rsidR="00273D16" w:rsidRDefault="00273D16" w:rsidP="00273D16">
      <w:pPr>
        <w:spacing w:after="0" w:line="240" w:lineRule="auto"/>
        <w:jc w:val="both"/>
      </w:pPr>
    </w:p>
    <w:p w14:paraId="291FE642" w14:textId="25A5C28C" w:rsidR="004346CD" w:rsidRDefault="004346CD" w:rsidP="004346CD">
      <w:pPr>
        <w:spacing w:after="0" w:line="240" w:lineRule="auto"/>
        <w:jc w:val="both"/>
      </w:pPr>
      <w:r>
        <w:t xml:space="preserve">8.1 </w:t>
      </w:r>
      <w:r>
        <w:tab/>
        <w:t>PEEK has a duty to report data breaches to the Information Commissioner’s Office and in certain circumstances, to the individuals as well.  This policy sets out how we will respond to data and cyber breaches.  It applies in situation where there is an actual, potential or suspected data breach.</w:t>
      </w:r>
    </w:p>
    <w:p w14:paraId="4EC83CF3" w14:textId="63252E7A" w:rsidR="004346CD" w:rsidRDefault="004346CD" w:rsidP="004346CD">
      <w:pPr>
        <w:spacing w:after="0" w:line="240" w:lineRule="auto"/>
        <w:jc w:val="both"/>
      </w:pPr>
    </w:p>
    <w:p w14:paraId="72D705EC" w14:textId="60194E15" w:rsidR="004346CD" w:rsidRPr="00F81B03" w:rsidRDefault="004346CD" w:rsidP="004346CD">
      <w:pPr>
        <w:spacing w:after="0" w:line="240" w:lineRule="auto"/>
        <w:jc w:val="both"/>
      </w:pPr>
      <w:r w:rsidRPr="001F1D4C">
        <w:rPr>
          <w:b/>
          <w:bCs/>
        </w:rPr>
        <w:t xml:space="preserve">8.2  </w:t>
      </w:r>
      <w:r>
        <w:tab/>
      </w:r>
      <w:r w:rsidRPr="00306E2D">
        <w:rPr>
          <w:b/>
        </w:rPr>
        <w:t>What constitutes a breach?</w:t>
      </w:r>
      <w:r>
        <w:rPr>
          <w:b/>
        </w:rPr>
        <w:t xml:space="preserve"> </w:t>
      </w:r>
    </w:p>
    <w:p w14:paraId="3E0B3229" w14:textId="77777777" w:rsidR="004346CD" w:rsidRPr="00F81B03" w:rsidRDefault="004346CD" w:rsidP="004346CD">
      <w:pPr>
        <w:spacing w:after="0" w:line="240" w:lineRule="auto"/>
        <w:jc w:val="both"/>
      </w:pPr>
    </w:p>
    <w:p w14:paraId="4E901973" w14:textId="77777777" w:rsidR="004346CD" w:rsidRPr="00F81B03" w:rsidRDefault="004346CD" w:rsidP="004346CD">
      <w:pPr>
        <w:spacing w:after="0" w:line="240" w:lineRule="auto"/>
        <w:jc w:val="both"/>
      </w:pPr>
      <w:r w:rsidRPr="00F81B03">
        <w:t xml:space="preserve">A data breach occurs where there is a breach of security leading to the accidental or unlawful destruction, loss, alteration, unauthorised disclosure of, or access to, personal data transmitted, stored or otherwise processed. </w:t>
      </w:r>
    </w:p>
    <w:p w14:paraId="092D205B" w14:textId="77777777" w:rsidR="004346CD" w:rsidRPr="00F81B03" w:rsidRDefault="004346CD" w:rsidP="004346CD">
      <w:pPr>
        <w:spacing w:after="0" w:line="240" w:lineRule="auto"/>
        <w:jc w:val="both"/>
      </w:pPr>
    </w:p>
    <w:p w14:paraId="233EF2CA" w14:textId="77777777" w:rsidR="004346CD" w:rsidRPr="00F81B03" w:rsidRDefault="004346CD" w:rsidP="004346CD">
      <w:pPr>
        <w:spacing w:after="0" w:line="240" w:lineRule="auto"/>
        <w:jc w:val="both"/>
      </w:pPr>
      <w:r w:rsidRPr="00F81B03">
        <w:t xml:space="preserve">Examples of a breach involving the loss of personal data could include loss of a PEEK laptop containing personal information; loss of paper copies of </w:t>
      </w:r>
      <w:r>
        <w:t xml:space="preserve">personal data. </w:t>
      </w:r>
    </w:p>
    <w:p w14:paraId="40F4FDE8" w14:textId="77777777" w:rsidR="004346CD" w:rsidRPr="00F81B03" w:rsidRDefault="004346CD" w:rsidP="004346CD">
      <w:pPr>
        <w:spacing w:after="0" w:line="240" w:lineRule="auto"/>
        <w:jc w:val="both"/>
      </w:pPr>
    </w:p>
    <w:p w14:paraId="11BD94E9" w14:textId="23E25DAB" w:rsidR="004346CD" w:rsidRDefault="004346CD" w:rsidP="004346CD">
      <w:pPr>
        <w:spacing w:after="0" w:line="240" w:lineRule="auto"/>
        <w:jc w:val="both"/>
        <w:rPr>
          <w:b/>
        </w:rPr>
      </w:pPr>
      <w:r>
        <w:rPr>
          <w:b/>
        </w:rPr>
        <w:t xml:space="preserve">8.3 </w:t>
      </w:r>
      <w:r>
        <w:rPr>
          <w:b/>
        </w:rPr>
        <w:tab/>
      </w:r>
      <w:r w:rsidRPr="00F81B03">
        <w:rPr>
          <w:b/>
        </w:rPr>
        <w:t>What should you do if you think a personal data breach has occurred?</w:t>
      </w:r>
    </w:p>
    <w:p w14:paraId="31066A24" w14:textId="77777777" w:rsidR="004346CD" w:rsidRDefault="004346CD" w:rsidP="004346CD">
      <w:pPr>
        <w:spacing w:after="0" w:line="240" w:lineRule="auto"/>
        <w:jc w:val="both"/>
        <w:rPr>
          <w:b/>
        </w:rPr>
      </w:pPr>
      <w:r>
        <w:rPr>
          <w:b/>
        </w:rPr>
        <w:t xml:space="preserve"> </w:t>
      </w:r>
    </w:p>
    <w:p w14:paraId="5E22A318" w14:textId="0C39885A" w:rsidR="004346CD" w:rsidRDefault="004346CD" w:rsidP="004346CD">
      <w:pPr>
        <w:spacing w:after="0" w:line="240" w:lineRule="auto"/>
        <w:jc w:val="both"/>
      </w:pPr>
      <w:r>
        <w:t xml:space="preserve">If you think a personal data breach has occurred or is likely to occur you must </w:t>
      </w:r>
      <w:r w:rsidRPr="006B24F9">
        <w:rPr>
          <w:b/>
          <w:u w:val="single"/>
        </w:rPr>
        <w:t>act immediately</w:t>
      </w:r>
      <w:r>
        <w:t xml:space="preserve"> and contact the Head of Operations and notify your line manager. This should be treated as a priority.  An email with the details of the potential breach should be sent along with a telephone call to ensure the email has been read and acknowledged. </w:t>
      </w:r>
    </w:p>
    <w:p w14:paraId="71D7BC83" w14:textId="77777777" w:rsidR="004346CD" w:rsidRDefault="004346CD" w:rsidP="004346CD">
      <w:pPr>
        <w:spacing w:after="0" w:line="240" w:lineRule="auto"/>
        <w:jc w:val="both"/>
      </w:pPr>
    </w:p>
    <w:p w14:paraId="7C67E3E6" w14:textId="77777777" w:rsidR="004346CD" w:rsidRDefault="004346CD" w:rsidP="004346CD">
      <w:pPr>
        <w:spacing w:after="0" w:line="240" w:lineRule="auto"/>
        <w:jc w:val="both"/>
      </w:pPr>
      <w:r>
        <w:t>The information in the email should include the following details to the extent you know them:</w:t>
      </w:r>
    </w:p>
    <w:p w14:paraId="389EE791" w14:textId="77777777" w:rsidR="004346CD" w:rsidRDefault="004346CD" w:rsidP="004346CD">
      <w:pPr>
        <w:spacing w:after="0" w:line="240" w:lineRule="auto"/>
        <w:jc w:val="both"/>
      </w:pPr>
    </w:p>
    <w:p w14:paraId="432666A4" w14:textId="77777777" w:rsidR="004346CD" w:rsidRDefault="004346CD" w:rsidP="004346CD">
      <w:pPr>
        <w:pStyle w:val="ListParagraph"/>
        <w:numPr>
          <w:ilvl w:val="0"/>
          <w:numId w:val="8"/>
        </w:numPr>
        <w:spacing w:after="0" w:line="240" w:lineRule="auto"/>
        <w:jc w:val="both"/>
      </w:pPr>
      <w:r>
        <w:t>Details of the actual, potential or suspected breach and how it occurred or may occur</w:t>
      </w:r>
    </w:p>
    <w:p w14:paraId="333C6790" w14:textId="77777777" w:rsidR="004346CD" w:rsidRDefault="004346CD" w:rsidP="004346CD">
      <w:pPr>
        <w:pStyle w:val="ListParagraph"/>
        <w:numPr>
          <w:ilvl w:val="0"/>
          <w:numId w:val="8"/>
        </w:numPr>
        <w:spacing w:after="0" w:line="240" w:lineRule="auto"/>
        <w:jc w:val="both"/>
      </w:pPr>
      <w:r>
        <w:t>If a breach has occurred, the time and data that the breach was discovered and if the incident is ongoing</w:t>
      </w:r>
    </w:p>
    <w:p w14:paraId="2F5DCBD1" w14:textId="77777777" w:rsidR="004346CD" w:rsidRDefault="004346CD" w:rsidP="004346CD">
      <w:pPr>
        <w:pStyle w:val="ListParagraph"/>
        <w:numPr>
          <w:ilvl w:val="0"/>
          <w:numId w:val="8"/>
        </w:numPr>
        <w:spacing w:after="0" w:line="240" w:lineRule="auto"/>
        <w:jc w:val="both"/>
      </w:pPr>
      <w:r>
        <w:t>The types of data breached e.g. participant details, staff details</w:t>
      </w:r>
    </w:p>
    <w:p w14:paraId="3C60D5DC" w14:textId="77777777" w:rsidR="004346CD" w:rsidRDefault="004346CD" w:rsidP="004346CD">
      <w:pPr>
        <w:pStyle w:val="ListParagraph"/>
        <w:numPr>
          <w:ilvl w:val="0"/>
          <w:numId w:val="8"/>
        </w:numPr>
        <w:spacing w:after="0" w:line="240" w:lineRule="auto"/>
        <w:jc w:val="both"/>
      </w:pPr>
      <w:r>
        <w:t>The number of individuals the information relates to</w:t>
      </w:r>
    </w:p>
    <w:p w14:paraId="69F936F4" w14:textId="77777777" w:rsidR="004346CD" w:rsidRDefault="004346CD" w:rsidP="004346CD">
      <w:pPr>
        <w:pStyle w:val="ListParagraph"/>
        <w:numPr>
          <w:ilvl w:val="0"/>
          <w:numId w:val="8"/>
        </w:numPr>
        <w:spacing w:after="0" w:line="240" w:lineRule="auto"/>
        <w:jc w:val="both"/>
      </w:pPr>
      <w:r>
        <w:t>What steps have been taken or proposed to take to address the breach or potential breach</w:t>
      </w:r>
    </w:p>
    <w:p w14:paraId="18BE2D46" w14:textId="77777777" w:rsidR="004346CD" w:rsidRDefault="004346CD" w:rsidP="004346CD">
      <w:pPr>
        <w:spacing w:after="0" w:line="240" w:lineRule="auto"/>
        <w:jc w:val="both"/>
      </w:pPr>
    </w:p>
    <w:p w14:paraId="52DB88DB" w14:textId="77777777" w:rsidR="004346CD" w:rsidRDefault="004346CD" w:rsidP="004346CD">
      <w:pPr>
        <w:spacing w:after="0" w:line="240" w:lineRule="auto"/>
        <w:jc w:val="both"/>
      </w:pPr>
      <w:r>
        <w:lastRenderedPageBreak/>
        <w:t>In no circumstances should you delay reporting the breach if you do not have all the information.</w:t>
      </w:r>
    </w:p>
    <w:p w14:paraId="4B1E1CC3" w14:textId="77777777" w:rsidR="004346CD" w:rsidRDefault="004346CD" w:rsidP="004346CD">
      <w:pPr>
        <w:spacing w:after="0" w:line="240" w:lineRule="auto"/>
        <w:jc w:val="both"/>
      </w:pPr>
    </w:p>
    <w:p w14:paraId="5D42518F" w14:textId="642CFBD1" w:rsidR="004346CD" w:rsidRDefault="004346CD" w:rsidP="004346CD">
      <w:pPr>
        <w:spacing w:after="0" w:line="240" w:lineRule="auto"/>
        <w:jc w:val="both"/>
        <w:rPr>
          <w:b/>
        </w:rPr>
      </w:pPr>
      <w:r>
        <w:rPr>
          <w:b/>
        </w:rPr>
        <w:t xml:space="preserve">8.4 </w:t>
      </w:r>
      <w:r>
        <w:rPr>
          <w:b/>
        </w:rPr>
        <w:tab/>
        <w:t xml:space="preserve">Investigation </w:t>
      </w:r>
    </w:p>
    <w:p w14:paraId="2CC57644" w14:textId="77777777" w:rsidR="004346CD" w:rsidRDefault="004346CD" w:rsidP="004346CD">
      <w:pPr>
        <w:spacing w:after="0" w:line="240" w:lineRule="auto"/>
        <w:jc w:val="both"/>
        <w:rPr>
          <w:b/>
        </w:rPr>
      </w:pPr>
    </w:p>
    <w:p w14:paraId="543FCA4B" w14:textId="23474106" w:rsidR="004346CD" w:rsidRDefault="004346CD" w:rsidP="004346CD">
      <w:pPr>
        <w:spacing w:after="0" w:line="240" w:lineRule="auto"/>
        <w:jc w:val="both"/>
      </w:pPr>
      <w:r>
        <w:t>The Head of Operations will make an initial determination of whether or not there has been a data breach after considering the facts provided. If it is likely there has been a breach, the Head of Operations will notify the Chief Executive and they will coordinate an investigation.</w:t>
      </w:r>
    </w:p>
    <w:p w14:paraId="2E4075F1" w14:textId="77777777" w:rsidR="004346CD" w:rsidRDefault="004346CD" w:rsidP="004346CD">
      <w:pPr>
        <w:spacing w:after="0" w:line="240" w:lineRule="auto"/>
        <w:jc w:val="both"/>
      </w:pPr>
    </w:p>
    <w:p w14:paraId="79F95818" w14:textId="77777777" w:rsidR="004346CD" w:rsidRDefault="004346CD" w:rsidP="004346CD">
      <w:pPr>
        <w:spacing w:after="0" w:line="240" w:lineRule="auto"/>
        <w:jc w:val="both"/>
      </w:pPr>
      <w:r>
        <w:t>The investigation should include the following:</w:t>
      </w:r>
    </w:p>
    <w:p w14:paraId="6DB57DBD" w14:textId="77777777" w:rsidR="004346CD" w:rsidRDefault="004346CD" w:rsidP="004346CD">
      <w:pPr>
        <w:spacing w:after="0" w:line="240" w:lineRule="auto"/>
        <w:jc w:val="both"/>
      </w:pPr>
    </w:p>
    <w:p w14:paraId="66A5A096" w14:textId="77777777" w:rsidR="004346CD" w:rsidRDefault="004346CD" w:rsidP="004346CD">
      <w:pPr>
        <w:pStyle w:val="ListParagraph"/>
        <w:numPr>
          <w:ilvl w:val="0"/>
          <w:numId w:val="9"/>
        </w:numPr>
        <w:spacing w:after="0" w:line="240" w:lineRule="auto"/>
        <w:jc w:val="both"/>
      </w:pPr>
      <w:r>
        <w:t>When did the breach occur?</w:t>
      </w:r>
    </w:p>
    <w:p w14:paraId="7B0E8E1A" w14:textId="77777777" w:rsidR="004346CD" w:rsidRDefault="004346CD" w:rsidP="004346CD">
      <w:pPr>
        <w:pStyle w:val="ListParagraph"/>
        <w:numPr>
          <w:ilvl w:val="0"/>
          <w:numId w:val="9"/>
        </w:numPr>
        <w:spacing w:after="0" w:line="240" w:lineRule="auto"/>
        <w:jc w:val="both"/>
      </w:pPr>
      <w:r>
        <w:t>What is the nature of the breach?</w:t>
      </w:r>
    </w:p>
    <w:p w14:paraId="786E860F" w14:textId="77777777" w:rsidR="004346CD" w:rsidRDefault="004346CD" w:rsidP="004346CD">
      <w:pPr>
        <w:pStyle w:val="ListParagraph"/>
        <w:numPr>
          <w:ilvl w:val="0"/>
          <w:numId w:val="9"/>
        </w:numPr>
        <w:spacing w:after="0" w:line="240" w:lineRule="auto"/>
        <w:jc w:val="both"/>
      </w:pPr>
      <w:r>
        <w:t>What is the source of the breach?</w:t>
      </w:r>
    </w:p>
    <w:p w14:paraId="4319EF26" w14:textId="77777777" w:rsidR="004346CD" w:rsidRDefault="004346CD" w:rsidP="004346CD">
      <w:pPr>
        <w:pStyle w:val="ListParagraph"/>
        <w:numPr>
          <w:ilvl w:val="0"/>
          <w:numId w:val="9"/>
        </w:numPr>
        <w:spacing w:after="0" w:line="240" w:lineRule="auto"/>
        <w:jc w:val="both"/>
      </w:pPr>
      <w:r>
        <w:t>What categories and numbers of individuals and data records are subject to the breach?</w:t>
      </w:r>
    </w:p>
    <w:p w14:paraId="54F86ED4" w14:textId="77777777" w:rsidR="004346CD" w:rsidRDefault="004346CD" w:rsidP="004346CD">
      <w:pPr>
        <w:pStyle w:val="ListParagraph"/>
        <w:numPr>
          <w:ilvl w:val="0"/>
          <w:numId w:val="9"/>
        </w:numPr>
        <w:spacing w:after="0" w:line="240" w:lineRule="auto"/>
        <w:jc w:val="both"/>
      </w:pPr>
      <w:r>
        <w:t>What are the likely consequences of the breach?</w:t>
      </w:r>
    </w:p>
    <w:p w14:paraId="59C095AD" w14:textId="77777777" w:rsidR="004346CD" w:rsidRDefault="004346CD" w:rsidP="004346CD">
      <w:pPr>
        <w:pStyle w:val="ListParagraph"/>
        <w:numPr>
          <w:ilvl w:val="0"/>
          <w:numId w:val="9"/>
        </w:numPr>
        <w:spacing w:after="0" w:line="240" w:lineRule="auto"/>
        <w:jc w:val="both"/>
      </w:pPr>
      <w:r>
        <w:t>What is the severity of the potential impact of the breach on the individuals concerned?</w:t>
      </w:r>
    </w:p>
    <w:p w14:paraId="4C3B05CF" w14:textId="77777777" w:rsidR="004346CD" w:rsidRDefault="004346CD" w:rsidP="004346CD">
      <w:pPr>
        <w:pStyle w:val="ListParagraph"/>
        <w:numPr>
          <w:ilvl w:val="0"/>
          <w:numId w:val="9"/>
        </w:numPr>
        <w:spacing w:after="0" w:line="240" w:lineRule="auto"/>
        <w:jc w:val="both"/>
      </w:pPr>
      <w:r>
        <w:t>What steps can be put in place to mitigate the impact and stop any further breaches?</w:t>
      </w:r>
    </w:p>
    <w:p w14:paraId="0F5AA8A0" w14:textId="77777777" w:rsidR="004346CD" w:rsidRDefault="004346CD" w:rsidP="004346CD">
      <w:pPr>
        <w:spacing w:after="0" w:line="240" w:lineRule="auto"/>
        <w:jc w:val="both"/>
      </w:pPr>
    </w:p>
    <w:p w14:paraId="44817140" w14:textId="0BAFA129" w:rsidR="004346CD" w:rsidRDefault="004346CD" w:rsidP="004346CD">
      <w:pPr>
        <w:spacing w:after="0" w:line="240" w:lineRule="auto"/>
        <w:jc w:val="both"/>
      </w:pPr>
      <w:r>
        <w:t xml:space="preserve">8.5 </w:t>
      </w:r>
      <w:r>
        <w:tab/>
        <w:t>Any investigation should be completed within 24hours.</w:t>
      </w:r>
    </w:p>
    <w:p w14:paraId="2403AE1C" w14:textId="7F964FD4" w:rsidR="004346CD" w:rsidRDefault="004346CD" w:rsidP="004346CD">
      <w:pPr>
        <w:spacing w:after="0" w:line="240" w:lineRule="auto"/>
        <w:jc w:val="both"/>
      </w:pPr>
      <w:r>
        <w:t xml:space="preserve"> </w:t>
      </w:r>
    </w:p>
    <w:p w14:paraId="3C3B338D" w14:textId="25CC991F" w:rsidR="004346CD" w:rsidRDefault="004346CD" w:rsidP="004346CD">
      <w:pPr>
        <w:spacing w:after="0" w:line="240" w:lineRule="auto"/>
        <w:jc w:val="both"/>
      </w:pPr>
      <w:r>
        <w:t xml:space="preserve">8.6 </w:t>
      </w:r>
      <w:r>
        <w:tab/>
        <w:t>A written record should be kept of the investigation even if the incident is not a breach.</w:t>
      </w:r>
    </w:p>
    <w:p w14:paraId="463577B9" w14:textId="77777777" w:rsidR="004346CD" w:rsidRDefault="004346CD" w:rsidP="004346CD">
      <w:pPr>
        <w:spacing w:after="0" w:line="240" w:lineRule="auto"/>
        <w:jc w:val="both"/>
      </w:pPr>
    </w:p>
    <w:p w14:paraId="0C3EC356" w14:textId="0EBB461C" w:rsidR="004346CD" w:rsidRDefault="004346CD" w:rsidP="004346CD">
      <w:pPr>
        <w:spacing w:after="0" w:line="240" w:lineRule="auto"/>
        <w:jc w:val="both"/>
        <w:rPr>
          <w:b/>
        </w:rPr>
      </w:pPr>
      <w:r>
        <w:rPr>
          <w:b/>
        </w:rPr>
        <w:t xml:space="preserve">8.7 </w:t>
      </w:r>
      <w:r>
        <w:rPr>
          <w:b/>
        </w:rPr>
        <w:tab/>
        <w:t>Report to the Information Commissioner’s Office</w:t>
      </w:r>
    </w:p>
    <w:p w14:paraId="5ED86686" w14:textId="77777777" w:rsidR="004346CD" w:rsidRDefault="004346CD" w:rsidP="004346CD">
      <w:pPr>
        <w:spacing w:after="0" w:line="240" w:lineRule="auto"/>
        <w:jc w:val="both"/>
        <w:rPr>
          <w:b/>
        </w:rPr>
      </w:pPr>
    </w:p>
    <w:p w14:paraId="2EE209EF" w14:textId="0C153606" w:rsidR="004346CD" w:rsidRPr="006B24F9" w:rsidRDefault="004346CD" w:rsidP="004346CD">
      <w:pPr>
        <w:spacing w:after="0" w:line="240" w:lineRule="auto"/>
        <w:jc w:val="both"/>
      </w:pPr>
      <w:r w:rsidRPr="006B24F9">
        <w:t xml:space="preserve">PEEK should notify the ICO </w:t>
      </w:r>
      <w:r>
        <w:t xml:space="preserve">once it is aware of a data breach that is likely to results in </w:t>
      </w:r>
      <w:r w:rsidRPr="00D51E66">
        <w:rPr>
          <w:b/>
          <w:u w:val="single"/>
        </w:rPr>
        <w:t xml:space="preserve">a risk </w:t>
      </w:r>
      <w:r>
        <w:t xml:space="preserve">to rights and freedoms of individuals. This should be done within 72 hours of discovering the breach and is the responsibility of the Head of Operations. </w:t>
      </w:r>
    </w:p>
    <w:p w14:paraId="30A3D4D7" w14:textId="77777777" w:rsidR="004346CD" w:rsidRDefault="004346CD" w:rsidP="004346CD">
      <w:pPr>
        <w:spacing w:after="0" w:line="240" w:lineRule="auto"/>
        <w:jc w:val="both"/>
      </w:pPr>
    </w:p>
    <w:p w14:paraId="18290CBB" w14:textId="7A712B38" w:rsidR="004346CD" w:rsidRDefault="004346CD" w:rsidP="004346CD">
      <w:pPr>
        <w:spacing w:after="0" w:line="240" w:lineRule="auto"/>
        <w:jc w:val="both"/>
        <w:rPr>
          <w:b/>
        </w:rPr>
      </w:pPr>
      <w:r>
        <w:rPr>
          <w:b/>
        </w:rPr>
        <w:t xml:space="preserve">8.8 </w:t>
      </w:r>
      <w:r>
        <w:rPr>
          <w:b/>
        </w:rPr>
        <w:tab/>
        <w:t>Notification to individuals</w:t>
      </w:r>
    </w:p>
    <w:p w14:paraId="60BB21D0" w14:textId="77777777" w:rsidR="004346CD" w:rsidRDefault="004346CD" w:rsidP="004346CD">
      <w:pPr>
        <w:spacing w:after="0" w:line="240" w:lineRule="auto"/>
        <w:jc w:val="both"/>
      </w:pPr>
    </w:p>
    <w:p w14:paraId="79DA267D" w14:textId="6293F216" w:rsidR="004346CD" w:rsidRDefault="004346CD" w:rsidP="004346CD">
      <w:pPr>
        <w:spacing w:after="0" w:line="240" w:lineRule="auto"/>
        <w:jc w:val="both"/>
      </w:pPr>
      <w:r w:rsidRPr="005435B5">
        <w:t xml:space="preserve">PEEK should notify individuals once it is aware of a data breach that is likely to result in a </w:t>
      </w:r>
      <w:r w:rsidRPr="00D51E66">
        <w:rPr>
          <w:b/>
          <w:u w:val="single"/>
        </w:rPr>
        <w:t>high risk</w:t>
      </w:r>
      <w:r w:rsidRPr="005435B5">
        <w:t xml:space="preserve"> to their rights and freedoms of individuals.  </w:t>
      </w:r>
    </w:p>
    <w:p w14:paraId="41039155" w14:textId="77777777" w:rsidR="004346CD" w:rsidRDefault="004346CD" w:rsidP="004346CD">
      <w:pPr>
        <w:spacing w:after="0" w:line="240" w:lineRule="auto"/>
        <w:jc w:val="both"/>
      </w:pPr>
    </w:p>
    <w:p w14:paraId="40EB3089" w14:textId="05514D94" w:rsidR="004346CD" w:rsidRDefault="004346CD" w:rsidP="004346CD">
      <w:pPr>
        <w:spacing w:after="0" w:line="240" w:lineRule="auto"/>
        <w:jc w:val="both"/>
      </w:pPr>
      <w:r>
        <w:t xml:space="preserve">This should be done following any investigation and is likely to take place over the phone, face to face or via letter. </w:t>
      </w:r>
    </w:p>
    <w:p w14:paraId="19B1DCA0" w14:textId="77777777" w:rsidR="004346CD" w:rsidRDefault="004346CD" w:rsidP="004346CD">
      <w:pPr>
        <w:spacing w:after="0" w:line="240" w:lineRule="auto"/>
        <w:jc w:val="both"/>
      </w:pPr>
    </w:p>
    <w:p w14:paraId="5769AC55" w14:textId="63E1A2E6" w:rsidR="004346CD" w:rsidRPr="00D51E66" w:rsidRDefault="004346CD" w:rsidP="004346CD">
      <w:pPr>
        <w:spacing w:after="0" w:line="240" w:lineRule="auto"/>
        <w:jc w:val="both"/>
        <w:rPr>
          <w:b/>
        </w:rPr>
      </w:pPr>
      <w:r>
        <w:rPr>
          <w:b/>
        </w:rPr>
        <w:t xml:space="preserve">8.9 </w:t>
      </w:r>
      <w:r>
        <w:rPr>
          <w:b/>
        </w:rPr>
        <w:tab/>
      </w:r>
      <w:r w:rsidRPr="00D51E66">
        <w:rPr>
          <w:b/>
        </w:rPr>
        <w:t>Record Keeping</w:t>
      </w:r>
    </w:p>
    <w:p w14:paraId="7C494192" w14:textId="77777777" w:rsidR="004346CD" w:rsidRDefault="004346CD" w:rsidP="004346CD">
      <w:pPr>
        <w:spacing w:after="0" w:line="240" w:lineRule="auto"/>
        <w:jc w:val="both"/>
      </w:pPr>
    </w:p>
    <w:p w14:paraId="0C051A4A" w14:textId="3590369C" w:rsidR="004346CD" w:rsidRDefault="004346CD" w:rsidP="004346CD">
      <w:pPr>
        <w:spacing w:after="0" w:line="240" w:lineRule="auto"/>
        <w:jc w:val="both"/>
      </w:pPr>
      <w:r>
        <w:t>PEEK will maintain any documentation of all personal data breaches including decisions taking during the investigation.</w:t>
      </w:r>
    </w:p>
    <w:p w14:paraId="3ACE4174" w14:textId="77777777" w:rsidR="004346CD" w:rsidRDefault="004346CD" w:rsidP="004346CD">
      <w:pPr>
        <w:spacing w:after="0" w:line="240" w:lineRule="auto"/>
        <w:jc w:val="both"/>
      </w:pPr>
    </w:p>
    <w:p w14:paraId="15B1DE4D" w14:textId="236FAF9C" w:rsidR="004346CD" w:rsidRDefault="004346CD" w:rsidP="004346CD">
      <w:pPr>
        <w:spacing w:after="0" w:line="240" w:lineRule="auto"/>
        <w:jc w:val="both"/>
        <w:rPr>
          <w:b/>
        </w:rPr>
      </w:pPr>
      <w:r>
        <w:rPr>
          <w:b/>
        </w:rPr>
        <w:t xml:space="preserve">8.10 </w:t>
      </w:r>
      <w:r>
        <w:rPr>
          <w:b/>
        </w:rPr>
        <w:tab/>
      </w:r>
      <w:r w:rsidRPr="00D51E66">
        <w:rPr>
          <w:b/>
        </w:rPr>
        <w:t>Further Information</w:t>
      </w:r>
    </w:p>
    <w:p w14:paraId="63A9FDAC" w14:textId="0C5ACC4D" w:rsidR="004346CD" w:rsidRPr="00D51E66" w:rsidRDefault="004346CD" w:rsidP="004346CD">
      <w:pPr>
        <w:spacing w:after="0" w:line="240" w:lineRule="auto"/>
        <w:jc w:val="both"/>
      </w:pPr>
      <w:r w:rsidRPr="00D51E66">
        <w:t xml:space="preserve">If you have questions regarding this policy, please contact </w:t>
      </w:r>
      <w:r>
        <w:t>PEEK’s</w:t>
      </w:r>
      <w:r w:rsidRPr="00D51E66">
        <w:t xml:space="preserve"> designated Data Protection Officer</w:t>
      </w:r>
      <w:r>
        <w:t xml:space="preserve"> – the </w:t>
      </w:r>
      <w:r w:rsidRPr="00D51E66">
        <w:t xml:space="preserve">Head of Operations. </w:t>
      </w:r>
    </w:p>
    <w:p w14:paraId="0B759730" w14:textId="77777777" w:rsidR="004346CD" w:rsidRDefault="004346CD" w:rsidP="004346CD">
      <w:pPr>
        <w:spacing w:after="0" w:line="240" w:lineRule="auto"/>
        <w:jc w:val="both"/>
      </w:pPr>
      <w:r>
        <w:t xml:space="preserve"> </w:t>
      </w:r>
    </w:p>
    <w:p w14:paraId="3935CEE6" w14:textId="26379BBC" w:rsidR="004346CD" w:rsidRDefault="004346CD" w:rsidP="004346CD">
      <w:pPr>
        <w:spacing w:after="0" w:line="240" w:lineRule="auto"/>
        <w:jc w:val="both"/>
        <w:rPr>
          <w:b/>
        </w:rPr>
      </w:pPr>
      <w:r>
        <w:rPr>
          <w:b/>
        </w:rPr>
        <w:t xml:space="preserve">8.11 </w:t>
      </w:r>
      <w:r>
        <w:rPr>
          <w:b/>
        </w:rPr>
        <w:tab/>
        <w:t>Changes to the policy</w:t>
      </w:r>
    </w:p>
    <w:p w14:paraId="604F2BD0" w14:textId="67DE08D6" w:rsidR="004346CD" w:rsidRDefault="004346CD" w:rsidP="004346CD">
      <w:pPr>
        <w:spacing w:after="0" w:line="240" w:lineRule="auto"/>
        <w:jc w:val="both"/>
      </w:pPr>
      <w:r>
        <w:t>This policy may be changed from time to time and you will be notified. The policy will be reviewed annually.</w:t>
      </w:r>
    </w:p>
    <w:p w14:paraId="5850B7BB" w14:textId="77777777" w:rsidR="004346CD" w:rsidRDefault="004346CD" w:rsidP="004346CD">
      <w:pPr>
        <w:spacing w:after="0" w:line="240" w:lineRule="auto"/>
        <w:jc w:val="both"/>
      </w:pPr>
    </w:p>
    <w:p w14:paraId="13F9639A" w14:textId="26C67ED4" w:rsidR="004346CD" w:rsidRPr="004346CD" w:rsidRDefault="004346CD" w:rsidP="004346CD">
      <w:pPr>
        <w:pStyle w:val="ListParagraph"/>
        <w:numPr>
          <w:ilvl w:val="0"/>
          <w:numId w:val="7"/>
        </w:numPr>
        <w:spacing w:after="0" w:line="240" w:lineRule="auto"/>
        <w:jc w:val="both"/>
        <w:rPr>
          <w:b/>
        </w:rPr>
      </w:pPr>
      <w:r w:rsidRPr="004346CD">
        <w:rPr>
          <w:b/>
        </w:rPr>
        <w:t>Further information</w:t>
      </w:r>
    </w:p>
    <w:p w14:paraId="5A61419F" w14:textId="77777777" w:rsidR="004346CD" w:rsidRDefault="004346CD" w:rsidP="004346CD">
      <w:pPr>
        <w:spacing w:after="0" w:line="240" w:lineRule="auto"/>
        <w:jc w:val="both"/>
      </w:pPr>
    </w:p>
    <w:p w14:paraId="616ED353" w14:textId="52BA9133" w:rsidR="004346CD" w:rsidRDefault="004346CD" w:rsidP="004346CD">
      <w:pPr>
        <w:spacing w:after="0" w:line="240" w:lineRule="auto"/>
        <w:jc w:val="both"/>
      </w:pPr>
      <w:r>
        <w:t>If you have any further queries or concerns regarding data protection, please contact:</w:t>
      </w:r>
    </w:p>
    <w:p w14:paraId="3A5B35C7" w14:textId="00EB020E" w:rsidR="004346CD" w:rsidRDefault="004346CD" w:rsidP="004346CD">
      <w:pPr>
        <w:spacing w:after="0" w:line="240" w:lineRule="auto"/>
        <w:jc w:val="both"/>
      </w:pPr>
      <w:r>
        <w:lastRenderedPageBreak/>
        <w:t>the Head of Operations (emma</w:t>
      </w:r>
      <w:r w:rsidRPr="006425E4">
        <w:t>@peekproject.co.uk</w:t>
      </w:r>
      <w:r>
        <w:t xml:space="preserve">) </w:t>
      </w:r>
    </w:p>
    <w:p w14:paraId="76252D52" w14:textId="77777777" w:rsidR="004346CD" w:rsidRDefault="004346CD" w:rsidP="004346CD">
      <w:pPr>
        <w:spacing w:after="0" w:line="240" w:lineRule="auto"/>
      </w:pPr>
    </w:p>
    <w:p w14:paraId="0B489EF3" w14:textId="67A4ADB2" w:rsidR="004346CD" w:rsidRDefault="004346CD" w:rsidP="004346CD">
      <w:pPr>
        <w:pStyle w:val="ListParagraph"/>
        <w:numPr>
          <w:ilvl w:val="0"/>
          <w:numId w:val="7"/>
        </w:numPr>
        <w:spacing w:after="0" w:line="240" w:lineRule="auto"/>
        <w:rPr>
          <w:b/>
        </w:rPr>
      </w:pPr>
      <w:r w:rsidRPr="004346CD">
        <w:rPr>
          <w:b/>
        </w:rPr>
        <w:t>Related Policies</w:t>
      </w:r>
    </w:p>
    <w:p w14:paraId="33A87C80" w14:textId="77777777" w:rsidR="004346CD" w:rsidRPr="004346CD" w:rsidRDefault="004346CD" w:rsidP="004346CD">
      <w:pPr>
        <w:pStyle w:val="ListParagraph"/>
        <w:spacing w:after="0" w:line="240" w:lineRule="auto"/>
        <w:rPr>
          <w:b/>
        </w:rPr>
      </w:pPr>
    </w:p>
    <w:p w14:paraId="46AB5E5F" w14:textId="77777777" w:rsidR="004346CD" w:rsidRDefault="004346CD" w:rsidP="004346CD">
      <w:pPr>
        <w:pStyle w:val="ListParagraph"/>
        <w:numPr>
          <w:ilvl w:val="0"/>
          <w:numId w:val="4"/>
        </w:numPr>
        <w:spacing w:after="0" w:line="240" w:lineRule="auto"/>
      </w:pPr>
      <w:r>
        <w:t xml:space="preserve">Employee Handbook </w:t>
      </w:r>
    </w:p>
    <w:p w14:paraId="20DC9615" w14:textId="57C1F39B" w:rsidR="004346CD" w:rsidRPr="005137DB" w:rsidRDefault="004346CD" w:rsidP="004346CD">
      <w:pPr>
        <w:pStyle w:val="ListParagraph"/>
        <w:numPr>
          <w:ilvl w:val="0"/>
          <w:numId w:val="4"/>
        </w:numPr>
        <w:spacing w:after="0" w:line="240" w:lineRule="auto"/>
      </w:pPr>
      <w:r w:rsidRPr="005137DB">
        <w:t>Records Retention Policy</w:t>
      </w:r>
    </w:p>
    <w:p w14:paraId="49765981" w14:textId="77777777" w:rsidR="004346CD" w:rsidRPr="005137DB" w:rsidRDefault="004346CD" w:rsidP="004346CD">
      <w:pPr>
        <w:pStyle w:val="ListParagraph"/>
        <w:numPr>
          <w:ilvl w:val="0"/>
          <w:numId w:val="4"/>
        </w:numPr>
        <w:spacing w:after="0" w:line="240" w:lineRule="auto"/>
      </w:pPr>
      <w:r w:rsidRPr="005137DB">
        <w:t xml:space="preserve">Disciplinary Policy </w:t>
      </w:r>
    </w:p>
    <w:p w14:paraId="2F001C93" w14:textId="77777777" w:rsidR="004346CD" w:rsidRDefault="004346CD" w:rsidP="004346CD">
      <w:pPr>
        <w:pStyle w:val="ListParagraph"/>
        <w:numPr>
          <w:ilvl w:val="0"/>
          <w:numId w:val="4"/>
        </w:numPr>
        <w:spacing w:after="0" w:line="240" w:lineRule="auto"/>
      </w:pPr>
      <w:r w:rsidRPr="005137DB">
        <w:t xml:space="preserve">Child Protection and Safe Guarding Policy </w:t>
      </w:r>
    </w:p>
    <w:p w14:paraId="3D5CAF0E" w14:textId="77777777" w:rsidR="00A15F54" w:rsidRDefault="00A15F54" w:rsidP="00FB0F4E">
      <w:pPr>
        <w:spacing w:after="0" w:line="240" w:lineRule="auto"/>
        <w:jc w:val="both"/>
      </w:pPr>
    </w:p>
    <w:p w14:paraId="1AFD4A7C" w14:textId="77777777" w:rsidR="001F1D4C" w:rsidRDefault="001F1D4C">
      <w:pPr>
        <w:rPr>
          <w:b/>
        </w:rPr>
      </w:pPr>
    </w:p>
    <w:p w14:paraId="052734E2" w14:textId="77777777" w:rsidR="001F1D4C" w:rsidRDefault="001F1D4C">
      <w:pPr>
        <w:rPr>
          <w:b/>
        </w:rPr>
      </w:pPr>
    </w:p>
    <w:p w14:paraId="2F1887EA" w14:textId="77777777" w:rsidR="001F1D4C" w:rsidRDefault="001F1D4C">
      <w:pPr>
        <w:rPr>
          <w:b/>
        </w:rPr>
      </w:pPr>
    </w:p>
    <w:p w14:paraId="2801C369" w14:textId="77777777" w:rsidR="001F1D4C" w:rsidRDefault="001F1D4C" w:rsidP="001F1D4C">
      <w:pPr>
        <w:spacing w:after="0"/>
        <w:rPr>
          <w:sz w:val="20"/>
          <w:szCs w:val="20"/>
        </w:rPr>
      </w:pPr>
    </w:p>
    <w:p w14:paraId="6096D012" w14:textId="77777777" w:rsidR="001F1D4C" w:rsidRDefault="001F1D4C" w:rsidP="001F1D4C">
      <w:pPr>
        <w:spacing w:after="0"/>
        <w:rPr>
          <w:sz w:val="20"/>
          <w:szCs w:val="20"/>
        </w:rPr>
      </w:pPr>
    </w:p>
    <w:p w14:paraId="1DA1F9FB" w14:textId="77777777" w:rsidR="001F1D4C" w:rsidRDefault="001F1D4C" w:rsidP="001F1D4C">
      <w:pPr>
        <w:spacing w:after="0"/>
        <w:rPr>
          <w:sz w:val="20"/>
          <w:szCs w:val="20"/>
        </w:rPr>
      </w:pPr>
    </w:p>
    <w:p w14:paraId="15B8E5C6" w14:textId="77777777" w:rsidR="001F1D4C" w:rsidRDefault="001F1D4C" w:rsidP="001F1D4C">
      <w:pPr>
        <w:spacing w:after="0"/>
        <w:rPr>
          <w:sz w:val="20"/>
          <w:szCs w:val="20"/>
        </w:rPr>
      </w:pPr>
    </w:p>
    <w:p w14:paraId="30729973" w14:textId="77777777" w:rsidR="001F1D4C" w:rsidRDefault="001F1D4C" w:rsidP="001F1D4C">
      <w:pPr>
        <w:spacing w:after="0"/>
        <w:rPr>
          <w:sz w:val="20"/>
          <w:szCs w:val="20"/>
        </w:rPr>
      </w:pPr>
    </w:p>
    <w:p w14:paraId="3886BC6A" w14:textId="77777777" w:rsidR="001F1D4C" w:rsidRDefault="001F1D4C" w:rsidP="001F1D4C">
      <w:pPr>
        <w:spacing w:after="0"/>
        <w:rPr>
          <w:sz w:val="20"/>
          <w:szCs w:val="20"/>
        </w:rPr>
      </w:pPr>
    </w:p>
    <w:p w14:paraId="57BA47FC" w14:textId="77777777" w:rsidR="001F1D4C" w:rsidRDefault="001F1D4C" w:rsidP="001F1D4C">
      <w:pPr>
        <w:spacing w:after="0"/>
        <w:rPr>
          <w:sz w:val="20"/>
          <w:szCs w:val="20"/>
        </w:rPr>
      </w:pPr>
    </w:p>
    <w:p w14:paraId="625C59E8" w14:textId="77777777" w:rsidR="001F1D4C" w:rsidRDefault="001F1D4C" w:rsidP="001F1D4C">
      <w:pPr>
        <w:spacing w:after="0"/>
        <w:rPr>
          <w:sz w:val="20"/>
          <w:szCs w:val="20"/>
        </w:rPr>
      </w:pPr>
    </w:p>
    <w:p w14:paraId="61723F99" w14:textId="77777777" w:rsidR="001F1D4C" w:rsidRDefault="001F1D4C" w:rsidP="001F1D4C">
      <w:pPr>
        <w:spacing w:after="0"/>
        <w:rPr>
          <w:sz w:val="20"/>
          <w:szCs w:val="20"/>
        </w:rPr>
      </w:pPr>
    </w:p>
    <w:p w14:paraId="241334F1" w14:textId="77777777" w:rsidR="001F1D4C" w:rsidRDefault="001F1D4C" w:rsidP="001F1D4C">
      <w:pPr>
        <w:spacing w:after="0"/>
        <w:rPr>
          <w:sz w:val="20"/>
          <w:szCs w:val="20"/>
        </w:rPr>
      </w:pPr>
    </w:p>
    <w:p w14:paraId="0986855A" w14:textId="77777777" w:rsidR="001F1D4C" w:rsidRDefault="001F1D4C" w:rsidP="001F1D4C">
      <w:pPr>
        <w:spacing w:after="0"/>
        <w:rPr>
          <w:sz w:val="20"/>
          <w:szCs w:val="20"/>
        </w:rPr>
      </w:pPr>
    </w:p>
    <w:p w14:paraId="5F6BE54A" w14:textId="77777777" w:rsidR="001F1D4C" w:rsidRDefault="001F1D4C" w:rsidP="001F1D4C">
      <w:pPr>
        <w:spacing w:after="0"/>
        <w:rPr>
          <w:sz w:val="20"/>
          <w:szCs w:val="20"/>
        </w:rPr>
      </w:pPr>
    </w:p>
    <w:p w14:paraId="70D4F5C5" w14:textId="77777777" w:rsidR="001F1D4C" w:rsidRDefault="001F1D4C" w:rsidP="001F1D4C">
      <w:pPr>
        <w:spacing w:after="0"/>
        <w:rPr>
          <w:sz w:val="20"/>
          <w:szCs w:val="20"/>
        </w:rPr>
      </w:pPr>
    </w:p>
    <w:p w14:paraId="642548AC" w14:textId="77777777" w:rsidR="001F1D4C" w:rsidRDefault="001F1D4C" w:rsidP="001F1D4C">
      <w:pPr>
        <w:spacing w:after="0"/>
        <w:rPr>
          <w:sz w:val="20"/>
          <w:szCs w:val="20"/>
        </w:rPr>
      </w:pPr>
    </w:p>
    <w:p w14:paraId="18D80A12" w14:textId="77777777" w:rsidR="001F1D4C" w:rsidRDefault="001F1D4C" w:rsidP="001F1D4C">
      <w:pPr>
        <w:spacing w:after="0"/>
        <w:rPr>
          <w:sz w:val="20"/>
          <w:szCs w:val="20"/>
        </w:rPr>
      </w:pPr>
    </w:p>
    <w:p w14:paraId="2FF67130" w14:textId="77777777" w:rsidR="001F1D4C" w:rsidRDefault="001F1D4C" w:rsidP="001F1D4C">
      <w:pPr>
        <w:spacing w:after="0"/>
        <w:rPr>
          <w:sz w:val="20"/>
          <w:szCs w:val="20"/>
        </w:rPr>
      </w:pPr>
    </w:p>
    <w:p w14:paraId="505836B8" w14:textId="77777777" w:rsidR="001F1D4C" w:rsidRDefault="001F1D4C" w:rsidP="001F1D4C">
      <w:pPr>
        <w:spacing w:after="0"/>
        <w:rPr>
          <w:sz w:val="20"/>
          <w:szCs w:val="20"/>
        </w:rPr>
      </w:pPr>
    </w:p>
    <w:p w14:paraId="79773C4D" w14:textId="77777777" w:rsidR="001F1D4C" w:rsidRDefault="001F1D4C" w:rsidP="001F1D4C">
      <w:pPr>
        <w:spacing w:after="0"/>
        <w:rPr>
          <w:sz w:val="20"/>
          <w:szCs w:val="20"/>
        </w:rPr>
      </w:pPr>
    </w:p>
    <w:p w14:paraId="40E83395" w14:textId="77777777" w:rsidR="001F1D4C" w:rsidRDefault="001F1D4C" w:rsidP="001F1D4C">
      <w:pPr>
        <w:spacing w:after="0"/>
        <w:rPr>
          <w:sz w:val="20"/>
          <w:szCs w:val="20"/>
        </w:rPr>
      </w:pPr>
    </w:p>
    <w:p w14:paraId="1E5F79A2" w14:textId="77777777" w:rsidR="001F1D4C" w:rsidRDefault="001F1D4C" w:rsidP="001F1D4C">
      <w:pPr>
        <w:spacing w:after="0"/>
        <w:rPr>
          <w:sz w:val="20"/>
          <w:szCs w:val="20"/>
        </w:rPr>
      </w:pPr>
    </w:p>
    <w:p w14:paraId="13A6DBE5" w14:textId="77777777" w:rsidR="001F1D4C" w:rsidRDefault="001F1D4C" w:rsidP="001F1D4C">
      <w:pPr>
        <w:spacing w:after="0"/>
        <w:rPr>
          <w:sz w:val="20"/>
          <w:szCs w:val="20"/>
        </w:rPr>
      </w:pPr>
    </w:p>
    <w:p w14:paraId="7878594F" w14:textId="77777777" w:rsidR="001F1D4C" w:rsidRDefault="001F1D4C" w:rsidP="001F1D4C">
      <w:pPr>
        <w:spacing w:after="0"/>
        <w:rPr>
          <w:sz w:val="20"/>
          <w:szCs w:val="20"/>
        </w:rPr>
      </w:pPr>
    </w:p>
    <w:p w14:paraId="76D38C21" w14:textId="77777777" w:rsidR="001F1D4C" w:rsidRDefault="001F1D4C" w:rsidP="001F1D4C">
      <w:pPr>
        <w:spacing w:after="0"/>
        <w:rPr>
          <w:sz w:val="20"/>
          <w:szCs w:val="20"/>
        </w:rPr>
      </w:pPr>
    </w:p>
    <w:p w14:paraId="079E2F46" w14:textId="77777777" w:rsidR="001F1D4C" w:rsidRDefault="001F1D4C" w:rsidP="001F1D4C">
      <w:pPr>
        <w:spacing w:after="0"/>
        <w:rPr>
          <w:sz w:val="20"/>
          <w:szCs w:val="20"/>
        </w:rPr>
      </w:pPr>
    </w:p>
    <w:p w14:paraId="3AA475CE" w14:textId="77777777" w:rsidR="001F1D4C" w:rsidRDefault="001F1D4C" w:rsidP="001F1D4C">
      <w:pPr>
        <w:spacing w:after="0"/>
        <w:rPr>
          <w:sz w:val="20"/>
          <w:szCs w:val="20"/>
        </w:rPr>
      </w:pPr>
    </w:p>
    <w:p w14:paraId="5B22E13D" w14:textId="52483075" w:rsidR="001F1D4C" w:rsidRPr="004A1745" w:rsidRDefault="001F1D4C" w:rsidP="001F1D4C">
      <w:pPr>
        <w:spacing w:after="0"/>
        <w:rPr>
          <w:sz w:val="20"/>
          <w:szCs w:val="20"/>
        </w:rPr>
      </w:pPr>
      <w:r w:rsidRPr="004A1745">
        <w:rPr>
          <w:sz w:val="20"/>
          <w:szCs w:val="20"/>
        </w:rPr>
        <w:t>Date Approved:</w:t>
      </w:r>
    </w:p>
    <w:p w14:paraId="6427DB11" w14:textId="77777777" w:rsidR="001F1D4C" w:rsidRPr="004A1745" w:rsidRDefault="001F1D4C" w:rsidP="001F1D4C">
      <w:pPr>
        <w:spacing w:after="0"/>
        <w:rPr>
          <w:sz w:val="20"/>
          <w:szCs w:val="20"/>
        </w:rPr>
      </w:pPr>
      <w:r w:rsidRPr="004A1745">
        <w:rPr>
          <w:sz w:val="20"/>
          <w:szCs w:val="20"/>
        </w:rPr>
        <w:t xml:space="preserve">Approved by: </w:t>
      </w:r>
    </w:p>
    <w:p w14:paraId="680C0951" w14:textId="77777777" w:rsidR="001F1D4C" w:rsidRPr="004A1745" w:rsidRDefault="001F1D4C" w:rsidP="001F1D4C">
      <w:pPr>
        <w:spacing w:after="0"/>
        <w:rPr>
          <w:sz w:val="20"/>
          <w:szCs w:val="20"/>
        </w:rPr>
      </w:pPr>
      <w:r w:rsidRPr="004A1745">
        <w:rPr>
          <w:sz w:val="20"/>
          <w:szCs w:val="20"/>
        </w:rPr>
        <w:t xml:space="preserve">Next Review Date:  </w:t>
      </w:r>
    </w:p>
    <w:p w14:paraId="30CE6914" w14:textId="77777777" w:rsidR="001F1D4C" w:rsidRPr="004A1745" w:rsidRDefault="001F1D4C" w:rsidP="001F1D4C">
      <w:pPr>
        <w:spacing w:after="0"/>
        <w:rPr>
          <w:sz w:val="20"/>
          <w:szCs w:val="20"/>
        </w:rPr>
      </w:pPr>
      <w:r w:rsidRPr="004A1745">
        <w:rPr>
          <w:sz w:val="20"/>
          <w:szCs w:val="20"/>
        </w:rPr>
        <w:t>Possibilities for Each and Every Kid PEEK</w:t>
      </w:r>
    </w:p>
    <w:p w14:paraId="79A1F962" w14:textId="77777777" w:rsidR="001F1D4C" w:rsidRPr="004A1745" w:rsidRDefault="001F1D4C" w:rsidP="001F1D4C">
      <w:pPr>
        <w:spacing w:after="0"/>
        <w:rPr>
          <w:sz w:val="20"/>
          <w:szCs w:val="20"/>
        </w:rPr>
      </w:pPr>
      <w:r w:rsidRPr="004A1745">
        <w:rPr>
          <w:sz w:val="20"/>
          <w:szCs w:val="20"/>
        </w:rPr>
        <w:t>The Legacy Hub</w:t>
      </w:r>
    </w:p>
    <w:p w14:paraId="55E90BA1" w14:textId="77777777" w:rsidR="001F1D4C" w:rsidRPr="004A1745" w:rsidRDefault="001F1D4C" w:rsidP="001F1D4C">
      <w:pPr>
        <w:spacing w:after="0"/>
        <w:rPr>
          <w:sz w:val="20"/>
          <w:szCs w:val="20"/>
        </w:rPr>
      </w:pPr>
      <w:r w:rsidRPr="004A1745">
        <w:rPr>
          <w:sz w:val="20"/>
          <w:szCs w:val="20"/>
        </w:rPr>
        <w:t>301 Springfield Road</w:t>
      </w:r>
    </w:p>
    <w:p w14:paraId="686FF009" w14:textId="77777777" w:rsidR="001F1D4C" w:rsidRPr="004A1745" w:rsidRDefault="001F1D4C" w:rsidP="001F1D4C">
      <w:pPr>
        <w:spacing w:after="0"/>
        <w:rPr>
          <w:sz w:val="20"/>
          <w:szCs w:val="20"/>
        </w:rPr>
      </w:pPr>
      <w:r w:rsidRPr="004A1745">
        <w:rPr>
          <w:sz w:val="20"/>
          <w:szCs w:val="20"/>
        </w:rPr>
        <w:t>Glasgow</w:t>
      </w:r>
    </w:p>
    <w:p w14:paraId="29586D3A" w14:textId="77777777" w:rsidR="001F1D4C" w:rsidRPr="004A1745" w:rsidRDefault="001F1D4C" w:rsidP="001F1D4C">
      <w:pPr>
        <w:spacing w:after="0"/>
        <w:rPr>
          <w:sz w:val="20"/>
          <w:szCs w:val="20"/>
        </w:rPr>
      </w:pPr>
      <w:r w:rsidRPr="004A1745">
        <w:rPr>
          <w:sz w:val="20"/>
          <w:szCs w:val="20"/>
        </w:rPr>
        <w:t>G40 3LJ</w:t>
      </w:r>
    </w:p>
    <w:p w14:paraId="40630963" w14:textId="77777777" w:rsidR="001F1D4C" w:rsidRPr="004A1745" w:rsidRDefault="001F1D4C" w:rsidP="001F1D4C">
      <w:pPr>
        <w:spacing w:after="0"/>
        <w:rPr>
          <w:sz w:val="20"/>
          <w:szCs w:val="20"/>
        </w:rPr>
      </w:pPr>
      <w:r w:rsidRPr="004A1745">
        <w:rPr>
          <w:sz w:val="20"/>
          <w:szCs w:val="20"/>
        </w:rPr>
        <w:t>Email: info@peekproject.co.uk</w:t>
      </w:r>
    </w:p>
    <w:p w14:paraId="326BE119" w14:textId="77777777" w:rsidR="001F1D4C" w:rsidRPr="004A1745" w:rsidRDefault="001F1D4C" w:rsidP="001F1D4C">
      <w:pPr>
        <w:spacing w:after="0"/>
        <w:rPr>
          <w:sz w:val="20"/>
          <w:szCs w:val="20"/>
        </w:rPr>
      </w:pPr>
      <w:r w:rsidRPr="004A1745">
        <w:rPr>
          <w:sz w:val="20"/>
          <w:szCs w:val="20"/>
        </w:rPr>
        <w:t>Website: www.peekproject.org.uk</w:t>
      </w:r>
    </w:p>
    <w:p w14:paraId="3D5CAF0F" w14:textId="39A9BFE6" w:rsidR="00B46853" w:rsidRPr="00F67966" w:rsidRDefault="001F1D4C" w:rsidP="00F67966">
      <w:pPr>
        <w:spacing w:after="0"/>
        <w:rPr>
          <w:rFonts w:ascii="Calibri" w:hAnsi="Calibri" w:cs="Calibri"/>
          <w:sz w:val="20"/>
          <w:szCs w:val="20"/>
        </w:rPr>
      </w:pPr>
      <w:r w:rsidRPr="004A1745">
        <w:rPr>
          <w:rFonts w:ascii="Calibri" w:hAnsi="Calibri" w:cs="Calibri"/>
          <w:sz w:val="20"/>
          <w:szCs w:val="20"/>
        </w:rPr>
        <w:t>Charity No: SC030814  Company No: 273784</w:t>
      </w:r>
      <w:r w:rsidR="00B46853">
        <w:rPr>
          <w:b/>
        </w:rPr>
        <w:br w:type="page"/>
      </w:r>
    </w:p>
    <w:p w14:paraId="3D5CAF10" w14:textId="77777777" w:rsidR="007E4C55" w:rsidRDefault="007E4C55" w:rsidP="00FB0F4E">
      <w:pPr>
        <w:spacing w:after="0" w:line="240" w:lineRule="auto"/>
        <w:jc w:val="both"/>
        <w:rPr>
          <w:b/>
        </w:rPr>
      </w:pPr>
    </w:p>
    <w:p w14:paraId="3D5CAF11" w14:textId="77777777" w:rsidR="007E4C55" w:rsidRDefault="007E4C55" w:rsidP="00FB0F4E">
      <w:pPr>
        <w:spacing w:after="0" w:line="240" w:lineRule="auto"/>
        <w:jc w:val="both"/>
        <w:rPr>
          <w:b/>
        </w:rPr>
      </w:pPr>
    </w:p>
    <w:p w14:paraId="3EEFEAFF" w14:textId="77777777" w:rsidR="004346CD" w:rsidRPr="004346CD" w:rsidRDefault="004346CD" w:rsidP="00FB0F4E">
      <w:pPr>
        <w:spacing w:after="0" w:line="240" w:lineRule="auto"/>
        <w:jc w:val="both"/>
        <w:rPr>
          <w:b/>
          <w:sz w:val="24"/>
          <w:szCs w:val="24"/>
        </w:rPr>
      </w:pPr>
      <w:r w:rsidRPr="004346CD">
        <w:rPr>
          <w:b/>
          <w:sz w:val="24"/>
          <w:szCs w:val="24"/>
        </w:rPr>
        <w:t xml:space="preserve">Appendix 1 </w:t>
      </w:r>
    </w:p>
    <w:p w14:paraId="3D5CAF12" w14:textId="53C4C615" w:rsidR="00A15F54" w:rsidRPr="00132CD5" w:rsidRDefault="00A15F54" w:rsidP="00FB0F4E">
      <w:pPr>
        <w:spacing w:after="0" w:line="240" w:lineRule="auto"/>
        <w:jc w:val="both"/>
        <w:rPr>
          <w:b/>
        </w:rPr>
      </w:pPr>
      <w:r w:rsidRPr="00132CD5">
        <w:rPr>
          <w:b/>
        </w:rPr>
        <w:t>Data Protection Breach</w:t>
      </w:r>
    </w:p>
    <w:p w14:paraId="3D5CAF15" w14:textId="15170A89" w:rsidR="001A72CA" w:rsidRDefault="001A72CA" w:rsidP="00FB0F4E">
      <w:pPr>
        <w:spacing w:after="0" w:line="240" w:lineRule="auto"/>
        <w:jc w:val="both"/>
        <w:rPr>
          <w:b/>
        </w:rPr>
      </w:pPr>
    </w:p>
    <w:tbl>
      <w:tblPr>
        <w:tblStyle w:val="TableGrid"/>
        <w:tblW w:w="0" w:type="auto"/>
        <w:shd w:val="pct10" w:color="auto" w:fill="auto"/>
        <w:tblLook w:val="04A0" w:firstRow="1" w:lastRow="0" w:firstColumn="1" w:lastColumn="0" w:noHBand="0" w:noVBand="1"/>
      </w:tblPr>
      <w:tblGrid>
        <w:gridCol w:w="9016"/>
      </w:tblGrid>
      <w:tr w:rsidR="005631E3" w14:paraId="3D5CAF2A" w14:textId="77777777" w:rsidTr="005545B1">
        <w:trPr>
          <w:trHeight w:val="9025"/>
        </w:trPr>
        <w:tc>
          <w:tcPr>
            <w:tcW w:w="9242" w:type="dxa"/>
            <w:shd w:val="pct10" w:color="auto" w:fill="auto"/>
          </w:tcPr>
          <w:p w14:paraId="3D5CAF16" w14:textId="77777777" w:rsidR="005631E3" w:rsidRDefault="005631E3" w:rsidP="00FB0F4E">
            <w:pPr>
              <w:jc w:val="both"/>
              <w:rPr>
                <w:b/>
                <w:u w:val="single"/>
              </w:rPr>
            </w:pPr>
            <w:r>
              <w:rPr>
                <w:b/>
                <w:u w:val="single"/>
              </w:rPr>
              <w:t>Practical Steps</w:t>
            </w:r>
          </w:p>
          <w:p w14:paraId="3D5CAF17" w14:textId="77777777" w:rsidR="005631E3" w:rsidRDefault="005631E3" w:rsidP="00FB0F4E">
            <w:pPr>
              <w:jc w:val="both"/>
              <w:rPr>
                <w:b/>
                <w:u w:val="single"/>
              </w:rPr>
            </w:pPr>
          </w:p>
          <w:p w14:paraId="3D5CAF18" w14:textId="63E3B39B" w:rsidR="005631E3" w:rsidRPr="005631E3" w:rsidRDefault="005631E3" w:rsidP="005631E3">
            <w:pPr>
              <w:pStyle w:val="ListParagraph"/>
              <w:numPr>
                <w:ilvl w:val="0"/>
                <w:numId w:val="6"/>
              </w:numPr>
              <w:jc w:val="both"/>
              <w:rPr>
                <w:b/>
              </w:rPr>
            </w:pPr>
            <w:r w:rsidRPr="0070047F">
              <w:rPr>
                <w:b/>
                <w:u w:val="single"/>
              </w:rPr>
              <w:t>Do</w:t>
            </w:r>
            <w:r>
              <w:rPr>
                <w:b/>
              </w:rPr>
              <w:t xml:space="preserve"> </w:t>
            </w:r>
            <w:r>
              <w:t xml:space="preserve">contact </w:t>
            </w:r>
            <w:r w:rsidR="004346CD">
              <w:t>the</w:t>
            </w:r>
            <w:r>
              <w:t xml:space="preserve"> Head of Operations with any data protection/privacy concerns, issues or queries.</w:t>
            </w:r>
          </w:p>
          <w:p w14:paraId="3D5CAF19" w14:textId="77777777" w:rsidR="005631E3" w:rsidRPr="005631E3" w:rsidRDefault="005631E3" w:rsidP="005631E3">
            <w:pPr>
              <w:pStyle w:val="ListParagraph"/>
              <w:numPr>
                <w:ilvl w:val="0"/>
                <w:numId w:val="6"/>
              </w:numPr>
              <w:jc w:val="both"/>
              <w:rPr>
                <w:b/>
              </w:rPr>
            </w:pPr>
            <w:r w:rsidRPr="0070047F">
              <w:rPr>
                <w:b/>
                <w:u w:val="single"/>
              </w:rPr>
              <w:t>Do not</w:t>
            </w:r>
            <w:r>
              <w:rPr>
                <w:b/>
              </w:rPr>
              <w:t xml:space="preserve"> </w:t>
            </w:r>
            <w:r>
              <w:t>ignore correspondence from individuals which relates to, or which may relate to personal data.</w:t>
            </w:r>
          </w:p>
          <w:p w14:paraId="3D5CAF1A" w14:textId="1CD637AD" w:rsidR="005631E3" w:rsidRPr="005631E3" w:rsidRDefault="005631E3" w:rsidP="005631E3">
            <w:pPr>
              <w:pStyle w:val="ListParagraph"/>
              <w:numPr>
                <w:ilvl w:val="0"/>
                <w:numId w:val="6"/>
              </w:numPr>
              <w:jc w:val="both"/>
              <w:rPr>
                <w:b/>
              </w:rPr>
            </w:pPr>
            <w:r w:rsidRPr="0070047F">
              <w:rPr>
                <w:b/>
                <w:u w:val="single"/>
              </w:rPr>
              <w:t>Do</w:t>
            </w:r>
            <w:r>
              <w:rPr>
                <w:b/>
              </w:rPr>
              <w:t xml:space="preserve"> </w:t>
            </w:r>
            <w:r>
              <w:t>notify</w:t>
            </w:r>
            <w:r w:rsidR="004346CD">
              <w:t xml:space="preserve"> the </w:t>
            </w:r>
            <w:r>
              <w:t>Head of Operations immediately if a communication is identified as being a request to exercise data protection rights.</w:t>
            </w:r>
          </w:p>
          <w:p w14:paraId="3D5CAF1B" w14:textId="0029E83A" w:rsidR="005631E3" w:rsidRPr="005631E3" w:rsidRDefault="005631E3" w:rsidP="005631E3">
            <w:pPr>
              <w:pStyle w:val="ListParagraph"/>
              <w:numPr>
                <w:ilvl w:val="0"/>
                <w:numId w:val="6"/>
              </w:numPr>
              <w:jc w:val="both"/>
              <w:rPr>
                <w:b/>
              </w:rPr>
            </w:pPr>
            <w:r w:rsidRPr="0070047F">
              <w:rPr>
                <w:b/>
                <w:u w:val="single"/>
              </w:rPr>
              <w:t>Do</w:t>
            </w:r>
            <w:r>
              <w:rPr>
                <w:b/>
              </w:rPr>
              <w:t xml:space="preserve"> </w:t>
            </w:r>
            <w:r>
              <w:t>remain vigilant and check whether personal data is being stored securely.</w:t>
            </w:r>
            <w:r w:rsidR="006425E4">
              <w:t xml:space="preserve"> ALL Child Protection paperwork should be place in a sealed envelope and passed to the Child Protection Officer (Head of </w:t>
            </w:r>
            <w:r w:rsidR="00740339">
              <w:t>People and Programmes</w:t>
            </w:r>
            <w:r w:rsidR="006425E4">
              <w:t>).</w:t>
            </w:r>
          </w:p>
          <w:p w14:paraId="3D5CAF1C" w14:textId="77777777" w:rsidR="005631E3" w:rsidRPr="005631E3" w:rsidRDefault="005631E3" w:rsidP="005631E3">
            <w:pPr>
              <w:pStyle w:val="ListParagraph"/>
              <w:numPr>
                <w:ilvl w:val="0"/>
                <w:numId w:val="6"/>
              </w:numPr>
              <w:jc w:val="both"/>
              <w:rPr>
                <w:b/>
              </w:rPr>
            </w:pPr>
            <w:r w:rsidRPr="0070047F">
              <w:rPr>
                <w:b/>
                <w:u w:val="single"/>
              </w:rPr>
              <w:t>Do not</w:t>
            </w:r>
            <w:r>
              <w:rPr>
                <w:b/>
              </w:rPr>
              <w:t xml:space="preserve"> </w:t>
            </w:r>
            <w:r>
              <w:t>copy data or store p</w:t>
            </w:r>
            <w:r w:rsidR="002E2DCA">
              <w:t>ersonal data outside of the PEEK</w:t>
            </w:r>
            <w:r>
              <w:t xml:space="preserve"> systems unless this is strictly necessary.</w:t>
            </w:r>
          </w:p>
          <w:p w14:paraId="3D5CAF1D" w14:textId="77777777" w:rsidR="005631E3" w:rsidRPr="005631E3" w:rsidRDefault="005631E3" w:rsidP="005631E3">
            <w:pPr>
              <w:pStyle w:val="ListParagraph"/>
              <w:numPr>
                <w:ilvl w:val="0"/>
                <w:numId w:val="6"/>
              </w:numPr>
              <w:jc w:val="both"/>
              <w:rPr>
                <w:b/>
              </w:rPr>
            </w:pPr>
            <w:r w:rsidRPr="0070047F">
              <w:rPr>
                <w:b/>
                <w:u w:val="single"/>
              </w:rPr>
              <w:t>Do</w:t>
            </w:r>
            <w:r>
              <w:rPr>
                <w:b/>
              </w:rPr>
              <w:t xml:space="preserve"> </w:t>
            </w:r>
            <w:r>
              <w:t>ensure any portable hardware you use for work purposed is password protected and the contents are encrypted.</w:t>
            </w:r>
          </w:p>
          <w:p w14:paraId="3D5CAF1E" w14:textId="77777777" w:rsidR="005631E3" w:rsidRPr="005631E3" w:rsidRDefault="005631E3" w:rsidP="005631E3">
            <w:pPr>
              <w:pStyle w:val="ListParagraph"/>
              <w:numPr>
                <w:ilvl w:val="0"/>
                <w:numId w:val="6"/>
              </w:numPr>
              <w:jc w:val="both"/>
              <w:rPr>
                <w:b/>
              </w:rPr>
            </w:pPr>
            <w:r w:rsidRPr="0070047F">
              <w:rPr>
                <w:b/>
                <w:u w:val="single"/>
              </w:rPr>
              <w:t>Do</w:t>
            </w:r>
            <w:r>
              <w:t xml:space="preserve"> ensure personal data sent via</w:t>
            </w:r>
            <w:r w:rsidR="002E2DCA">
              <w:t xml:space="preserve"> your PEEK</w:t>
            </w:r>
            <w:r>
              <w:t xml:space="preserve"> email</w:t>
            </w:r>
            <w:r w:rsidR="002E2DCA">
              <w:t>,</w:t>
            </w:r>
            <w:r>
              <w:t xml:space="preserve"> or otherwise</w:t>
            </w:r>
            <w:r w:rsidR="002E2DCA">
              <w:t>,</w:t>
            </w:r>
            <w:r>
              <w:t xml:space="preserve"> is protected.</w:t>
            </w:r>
          </w:p>
          <w:p w14:paraId="3D5CAF1F" w14:textId="77777777" w:rsidR="005631E3" w:rsidRPr="005631E3" w:rsidRDefault="005631E3" w:rsidP="005631E3">
            <w:pPr>
              <w:pStyle w:val="ListParagraph"/>
              <w:numPr>
                <w:ilvl w:val="0"/>
                <w:numId w:val="6"/>
              </w:numPr>
              <w:jc w:val="both"/>
              <w:rPr>
                <w:b/>
              </w:rPr>
            </w:pPr>
            <w:r w:rsidRPr="0070047F">
              <w:rPr>
                <w:b/>
                <w:u w:val="single"/>
              </w:rPr>
              <w:t>Do</w:t>
            </w:r>
            <w:r>
              <w:rPr>
                <w:b/>
              </w:rPr>
              <w:t xml:space="preserve"> </w:t>
            </w:r>
            <w:r>
              <w:t>ensure any personal data extracted from the systems and stored locally is stored securely and subject to password protection and encryption.</w:t>
            </w:r>
          </w:p>
          <w:p w14:paraId="3D5CAF20" w14:textId="77777777" w:rsidR="006879D3" w:rsidRPr="006879D3" w:rsidRDefault="005631E3" w:rsidP="006879D3">
            <w:pPr>
              <w:pStyle w:val="ListParagraph"/>
              <w:numPr>
                <w:ilvl w:val="0"/>
                <w:numId w:val="6"/>
              </w:numPr>
              <w:jc w:val="both"/>
              <w:rPr>
                <w:b/>
              </w:rPr>
            </w:pPr>
            <w:r w:rsidRPr="0070047F">
              <w:rPr>
                <w:b/>
                <w:u w:val="single"/>
              </w:rPr>
              <w:t>Do not</w:t>
            </w:r>
            <w:r>
              <w:rPr>
                <w:b/>
              </w:rPr>
              <w:t xml:space="preserve"> </w:t>
            </w:r>
            <w:r>
              <w:t>discuss confidential matters or details about particular individuals unless this is necessary for the purpose of your role.</w:t>
            </w:r>
          </w:p>
          <w:p w14:paraId="3D5CAF21" w14:textId="42E238F7" w:rsidR="005631E3" w:rsidRPr="005631E3" w:rsidRDefault="005631E3" w:rsidP="005631E3">
            <w:pPr>
              <w:pStyle w:val="ListParagraph"/>
              <w:numPr>
                <w:ilvl w:val="0"/>
                <w:numId w:val="6"/>
              </w:numPr>
              <w:jc w:val="both"/>
              <w:rPr>
                <w:b/>
              </w:rPr>
            </w:pPr>
            <w:r w:rsidRPr="0070047F">
              <w:rPr>
                <w:b/>
                <w:u w:val="single"/>
              </w:rPr>
              <w:t>Do</w:t>
            </w:r>
            <w:r>
              <w:rPr>
                <w:b/>
              </w:rPr>
              <w:t xml:space="preserve"> </w:t>
            </w:r>
            <w:r>
              <w:t>rema</w:t>
            </w:r>
            <w:r w:rsidR="002E2DCA">
              <w:t xml:space="preserve">in vigilant and notify your </w:t>
            </w:r>
            <w:r w:rsidR="004346CD">
              <w:t>line manager</w:t>
            </w:r>
            <w:r>
              <w:t xml:space="preserve"> on discovery of anything suspicious/unusual regarding the way in which their systems are functioning.</w:t>
            </w:r>
          </w:p>
          <w:p w14:paraId="3D5CAF22" w14:textId="77777777" w:rsidR="005631E3" w:rsidRPr="0070047F" w:rsidRDefault="005631E3" w:rsidP="005631E3">
            <w:pPr>
              <w:pStyle w:val="ListParagraph"/>
              <w:numPr>
                <w:ilvl w:val="0"/>
                <w:numId w:val="6"/>
              </w:numPr>
              <w:jc w:val="both"/>
              <w:rPr>
                <w:b/>
              </w:rPr>
            </w:pPr>
            <w:r w:rsidRPr="0070047F">
              <w:rPr>
                <w:b/>
                <w:u w:val="single"/>
              </w:rPr>
              <w:t>Do not</w:t>
            </w:r>
            <w:r>
              <w:rPr>
                <w:b/>
              </w:rPr>
              <w:t xml:space="preserve"> </w:t>
            </w:r>
            <w:r w:rsidR="0070047F">
              <w:t>ignore any incidents/suspected incidents.</w:t>
            </w:r>
          </w:p>
          <w:p w14:paraId="3D5CAF23" w14:textId="77777777" w:rsidR="0070047F" w:rsidRPr="0070047F" w:rsidRDefault="0070047F" w:rsidP="005631E3">
            <w:pPr>
              <w:pStyle w:val="ListParagraph"/>
              <w:numPr>
                <w:ilvl w:val="0"/>
                <w:numId w:val="6"/>
              </w:numPr>
              <w:jc w:val="both"/>
              <w:rPr>
                <w:b/>
              </w:rPr>
            </w:pPr>
            <w:r w:rsidRPr="0070047F">
              <w:rPr>
                <w:b/>
                <w:u w:val="single"/>
              </w:rPr>
              <w:t>Do</w:t>
            </w:r>
            <w:r>
              <w:rPr>
                <w:b/>
              </w:rPr>
              <w:t xml:space="preserve"> </w:t>
            </w:r>
            <w:r>
              <w:t>implement the processes set out in the data breach policy.</w:t>
            </w:r>
          </w:p>
          <w:p w14:paraId="3D5CAF24" w14:textId="77777777" w:rsidR="0070047F" w:rsidRPr="0070047F" w:rsidRDefault="0070047F" w:rsidP="005631E3">
            <w:pPr>
              <w:pStyle w:val="ListParagraph"/>
              <w:numPr>
                <w:ilvl w:val="0"/>
                <w:numId w:val="6"/>
              </w:numPr>
              <w:jc w:val="both"/>
              <w:rPr>
                <w:b/>
              </w:rPr>
            </w:pPr>
            <w:r w:rsidRPr="0070047F">
              <w:rPr>
                <w:b/>
                <w:u w:val="single"/>
              </w:rPr>
              <w:t>Do not</w:t>
            </w:r>
            <w:r>
              <w:rPr>
                <w:b/>
              </w:rPr>
              <w:t xml:space="preserve"> </w:t>
            </w:r>
            <w:r>
              <w:t xml:space="preserve">store </w:t>
            </w:r>
            <w:r w:rsidR="002E2DCA">
              <w:t xml:space="preserve">PEEK Participants </w:t>
            </w:r>
            <w:r>
              <w:t>personal data in personal folders unless strictly necessary.</w:t>
            </w:r>
          </w:p>
          <w:p w14:paraId="3D5CAF25" w14:textId="2B244DA1" w:rsidR="0070047F" w:rsidRPr="0070047F" w:rsidRDefault="0070047F" w:rsidP="005631E3">
            <w:pPr>
              <w:pStyle w:val="ListParagraph"/>
              <w:numPr>
                <w:ilvl w:val="0"/>
                <w:numId w:val="6"/>
              </w:numPr>
              <w:jc w:val="both"/>
              <w:rPr>
                <w:b/>
              </w:rPr>
            </w:pPr>
            <w:r w:rsidRPr="0070047F">
              <w:rPr>
                <w:b/>
                <w:u w:val="single"/>
              </w:rPr>
              <w:t>Do</w:t>
            </w:r>
            <w:r>
              <w:t xml:space="preserve"> regularly delete personal data from your personal folders, if you are unsure what can be deleted contac</w:t>
            </w:r>
            <w:r w:rsidR="004346CD">
              <w:t>t the</w:t>
            </w:r>
            <w:r>
              <w:t xml:space="preserve"> Head of Operations.</w:t>
            </w:r>
          </w:p>
          <w:p w14:paraId="3D5CAF26" w14:textId="77777777" w:rsidR="0070047F" w:rsidRPr="0070047F" w:rsidRDefault="0070047F" w:rsidP="005631E3">
            <w:pPr>
              <w:pStyle w:val="ListParagraph"/>
              <w:numPr>
                <w:ilvl w:val="0"/>
                <w:numId w:val="6"/>
              </w:numPr>
              <w:jc w:val="both"/>
              <w:rPr>
                <w:b/>
              </w:rPr>
            </w:pPr>
            <w:r w:rsidRPr="0070047F">
              <w:rPr>
                <w:b/>
                <w:u w:val="single"/>
              </w:rPr>
              <w:t>Do</w:t>
            </w:r>
            <w:r>
              <w:rPr>
                <w:b/>
              </w:rPr>
              <w:t xml:space="preserve"> </w:t>
            </w:r>
            <w:r w:rsidR="006425E4">
              <w:t>check PEEK forms are FULLY completed by parents/carers</w:t>
            </w:r>
            <w:r>
              <w:t xml:space="preserve"> before it is input to the systems.</w:t>
            </w:r>
          </w:p>
          <w:p w14:paraId="3D5CAF27" w14:textId="77777777" w:rsidR="0070047F" w:rsidRPr="006879D3" w:rsidRDefault="0070047F" w:rsidP="005631E3">
            <w:pPr>
              <w:pStyle w:val="ListParagraph"/>
              <w:numPr>
                <w:ilvl w:val="0"/>
                <w:numId w:val="6"/>
              </w:numPr>
              <w:jc w:val="both"/>
              <w:rPr>
                <w:b/>
              </w:rPr>
            </w:pPr>
            <w:r w:rsidRPr="0070047F">
              <w:rPr>
                <w:b/>
                <w:u w:val="single"/>
              </w:rPr>
              <w:t>Do</w:t>
            </w:r>
            <w:r>
              <w:rPr>
                <w:b/>
              </w:rPr>
              <w:t xml:space="preserve"> </w:t>
            </w:r>
            <w:r w:rsidR="006425E4">
              <w:t>inform Head of Operations</w:t>
            </w:r>
            <w:r>
              <w:t xml:space="preserve"> if any of your</w:t>
            </w:r>
            <w:r w:rsidR="002E2DCA">
              <w:t xml:space="preserve"> own</w:t>
            </w:r>
            <w:r>
              <w:t xml:space="preserve"> personal data is out of date or inaccurate</w:t>
            </w:r>
          </w:p>
          <w:p w14:paraId="3D5CAF29" w14:textId="0EA52522" w:rsidR="006879D3" w:rsidRPr="005545B1" w:rsidRDefault="006879D3" w:rsidP="005545B1">
            <w:pPr>
              <w:pStyle w:val="ListParagraph"/>
              <w:numPr>
                <w:ilvl w:val="0"/>
                <w:numId w:val="6"/>
              </w:numPr>
              <w:jc w:val="both"/>
              <w:rPr>
                <w:b/>
              </w:rPr>
            </w:pPr>
            <w:r>
              <w:rPr>
                <w:b/>
                <w:u w:val="single"/>
              </w:rPr>
              <w:t xml:space="preserve">Do </w:t>
            </w:r>
            <w:r w:rsidRPr="006879D3">
              <w:t>ensure all PEEK paperwork is securely stored off site through lockable</w:t>
            </w:r>
            <w:r>
              <w:t xml:space="preserve"> (Padlock or coded)</w:t>
            </w:r>
            <w:r w:rsidRPr="006879D3">
              <w:t xml:space="preserve"> boxes/rucksacks</w:t>
            </w:r>
            <w:r>
              <w:t>.</w:t>
            </w:r>
            <w:r>
              <w:rPr>
                <w:b/>
                <w:u w:val="single"/>
              </w:rPr>
              <w:t xml:space="preserve"> </w:t>
            </w:r>
          </w:p>
        </w:tc>
      </w:tr>
    </w:tbl>
    <w:p w14:paraId="3D5CAF2B" w14:textId="77777777" w:rsidR="00A15F54" w:rsidRPr="006879D3" w:rsidRDefault="001A72CA" w:rsidP="00FB0F4E">
      <w:pPr>
        <w:spacing w:after="0" w:line="240" w:lineRule="auto"/>
        <w:jc w:val="both"/>
        <w:rPr>
          <w:i/>
        </w:rPr>
      </w:pPr>
      <w:r w:rsidRPr="001A72CA">
        <w:rPr>
          <w:i/>
        </w:rPr>
        <w:t xml:space="preserve"> </w:t>
      </w:r>
    </w:p>
    <w:p w14:paraId="50404034" w14:textId="325F7ADE" w:rsidR="004346CD" w:rsidRDefault="004346CD">
      <w:pPr>
        <w:rPr>
          <w:b/>
        </w:rPr>
      </w:pPr>
    </w:p>
    <w:sectPr w:rsidR="004346CD" w:rsidSect="006425E4">
      <w:headerReference w:type="default" r:id="rId11"/>
      <w:footerReference w:type="default" r:id="rId12"/>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CCC88" w14:textId="77777777" w:rsidR="00FD6F27" w:rsidRDefault="00FD6F27" w:rsidP="006879D3">
      <w:pPr>
        <w:spacing w:after="0" w:line="240" w:lineRule="auto"/>
      </w:pPr>
      <w:r>
        <w:separator/>
      </w:r>
    </w:p>
  </w:endnote>
  <w:endnote w:type="continuationSeparator" w:id="0">
    <w:p w14:paraId="7B45E2EF" w14:textId="77777777" w:rsidR="00FD6F27" w:rsidRDefault="00FD6F27" w:rsidP="00687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367710"/>
      <w:docPartObj>
        <w:docPartGallery w:val="Page Numbers (Bottom of Page)"/>
        <w:docPartUnique/>
      </w:docPartObj>
    </w:sdtPr>
    <w:sdtEndPr>
      <w:rPr>
        <w:noProof/>
      </w:rPr>
    </w:sdtEndPr>
    <w:sdtContent>
      <w:p w14:paraId="3D5CAF4D" w14:textId="77777777" w:rsidR="00B46853" w:rsidRDefault="00B46853">
        <w:pPr>
          <w:pStyle w:val="Footer"/>
          <w:jc w:val="right"/>
        </w:pPr>
        <w:r>
          <w:fldChar w:fldCharType="begin"/>
        </w:r>
        <w:r>
          <w:instrText xml:space="preserve"> PAGE   \* MERGEFORMAT </w:instrText>
        </w:r>
        <w:r>
          <w:fldChar w:fldCharType="separate"/>
        </w:r>
        <w:r w:rsidR="007E4C55">
          <w:rPr>
            <w:noProof/>
          </w:rPr>
          <w:t>4</w:t>
        </w:r>
        <w:r>
          <w:rPr>
            <w:noProof/>
          </w:rPr>
          <w:fldChar w:fldCharType="end"/>
        </w:r>
      </w:p>
    </w:sdtContent>
  </w:sdt>
  <w:p w14:paraId="3D5CAF4E" w14:textId="77777777" w:rsidR="00B46853" w:rsidRDefault="00B46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D23A" w14:textId="77777777" w:rsidR="00FD6F27" w:rsidRDefault="00FD6F27" w:rsidP="006879D3">
      <w:pPr>
        <w:spacing w:after="0" w:line="240" w:lineRule="auto"/>
      </w:pPr>
      <w:r>
        <w:separator/>
      </w:r>
    </w:p>
  </w:footnote>
  <w:footnote w:type="continuationSeparator" w:id="0">
    <w:p w14:paraId="7A271DBB" w14:textId="77777777" w:rsidR="00FD6F27" w:rsidRDefault="00FD6F27" w:rsidP="00687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AF4B" w14:textId="0C9EAF7C" w:rsidR="006879D3" w:rsidRPr="00523CF1" w:rsidRDefault="00B46853" w:rsidP="00523CF1">
    <w:pPr>
      <w:pStyle w:val="Header"/>
      <w:jc w:val="right"/>
    </w:pPr>
    <w:r>
      <w:tab/>
    </w:r>
    <w:r>
      <w:tab/>
    </w:r>
    <w:r w:rsidR="00523CF1">
      <w:t>PEEK Possibilities for Each and Every Kid</w:t>
    </w:r>
  </w:p>
  <w:p w14:paraId="24E476BB" w14:textId="3E7C3C2B" w:rsidR="004652A8" w:rsidRPr="00B46853" w:rsidRDefault="004652A8" w:rsidP="004652A8">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1D5D"/>
    <w:multiLevelType w:val="hybridMultilevel"/>
    <w:tmpl w:val="7EE6D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E252C"/>
    <w:multiLevelType w:val="hybridMultilevel"/>
    <w:tmpl w:val="83CC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40035B"/>
    <w:multiLevelType w:val="hybridMultilevel"/>
    <w:tmpl w:val="48E87896"/>
    <w:lvl w:ilvl="0" w:tplc="23C23D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5465F8"/>
    <w:multiLevelType w:val="hybridMultilevel"/>
    <w:tmpl w:val="574C91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CA37FE1"/>
    <w:multiLevelType w:val="hybridMultilevel"/>
    <w:tmpl w:val="6ABAD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46BDB"/>
    <w:multiLevelType w:val="hybridMultilevel"/>
    <w:tmpl w:val="D8DE5E96"/>
    <w:lvl w:ilvl="0" w:tplc="F48643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087748"/>
    <w:multiLevelType w:val="hybridMultilevel"/>
    <w:tmpl w:val="AF5A9B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3FA453D"/>
    <w:multiLevelType w:val="multilevel"/>
    <w:tmpl w:val="55AC2B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CBB0712"/>
    <w:multiLevelType w:val="hybridMultilevel"/>
    <w:tmpl w:val="FF1A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8397E"/>
    <w:multiLevelType w:val="hybridMultilevel"/>
    <w:tmpl w:val="CBA2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3A654F"/>
    <w:multiLevelType w:val="hybridMultilevel"/>
    <w:tmpl w:val="99AE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2325580">
    <w:abstractNumId w:val="3"/>
  </w:num>
  <w:num w:numId="2" w16cid:durableId="591014548">
    <w:abstractNumId w:val="8"/>
  </w:num>
  <w:num w:numId="3" w16cid:durableId="1341548016">
    <w:abstractNumId w:val="1"/>
  </w:num>
  <w:num w:numId="4" w16cid:durableId="212428536">
    <w:abstractNumId w:val="9"/>
  </w:num>
  <w:num w:numId="5" w16cid:durableId="390277182">
    <w:abstractNumId w:val="0"/>
  </w:num>
  <w:num w:numId="6" w16cid:durableId="609118977">
    <w:abstractNumId w:val="10"/>
  </w:num>
  <w:num w:numId="7" w16cid:durableId="553080982">
    <w:abstractNumId w:val="7"/>
  </w:num>
  <w:num w:numId="8" w16cid:durableId="334457314">
    <w:abstractNumId w:val="5"/>
  </w:num>
  <w:num w:numId="9" w16cid:durableId="1109158164">
    <w:abstractNumId w:val="2"/>
  </w:num>
  <w:num w:numId="10" w16cid:durableId="315377827">
    <w:abstractNumId w:val="4"/>
  </w:num>
  <w:num w:numId="11" w16cid:durableId="2927130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ABB"/>
    <w:rsid w:val="000C7288"/>
    <w:rsid w:val="00132CD5"/>
    <w:rsid w:val="001A72CA"/>
    <w:rsid w:val="001F1D4C"/>
    <w:rsid w:val="001F3CCD"/>
    <w:rsid w:val="00273D16"/>
    <w:rsid w:val="002A3691"/>
    <w:rsid w:val="002A6A5E"/>
    <w:rsid w:val="002D4CC4"/>
    <w:rsid w:val="002E2DCA"/>
    <w:rsid w:val="00366866"/>
    <w:rsid w:val="0041159F"/>
    <w:rsid w:val="004346CD"/>
    <w:rsid w:val="004652A8"/>
    <w:rsid w:val="004A205D"/>
    <w:rsid w:val="004E75D9"/>
    <w:rsid w:val="005137DB"/>
    <w:rsid w:val="00523CF1"/>
    <w:rsid w:val="005545B1"/>
    <w:rsid w:val="005631E3"/>
    <w:rsid w:val="00605961"/>
    <w:rsid w:val="006425E4"/>
    <w:rsid w:val="006879D3"/>
    <w:rsid w:val="006B47DB"/>
    <w:rsid w:val="0070047F"/>
    <w:rsid w:val="00740339"/>
    <w:rsid w:val="00746BF2"/>
    <w:rsid w:val="007E4C55"/>
    <w:rsid w:val="00812301"/>
    <w:rsid w:val="0084154A"/>
    <w:rsid w:val="00861CF3"/>
    <w:rsid w:val="008B3B71"/>
    <w:rsid w:val="00917E24"/>
    <w:rsid w:val="00920574"/>
    <w:rsid w:val="00974D78"/>
    <w:rsid w:val="009A64F9"/>
    <w:rsid w:val="00A15F54"/>
    <w:rsid w:val="00B37021"/>
    <w:rsid w:val="00B46853"/>
    <w:rsid w:val="00BE1ABB"/>
    <w:rsid w:val="00D44C29"/>
    <w:rsid w:val="00D56DAD"/>
    <w:rsid w:val="00F0780C"/>
    <w:rsid w:val="00F418F7"/>
    <w:rsid w:val="00F67966"/>
    <w:rsid w:val="00F96F47"/>
    <w:rsid w:val="00FB0F4E"/>
    <w:rsid w:val="00FD6E25"/>
    <w:rsid w:val="00FD6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CAEC6"/>
  <w15:docId w15:val="{FDA147EE-856A-4388-92AA-F33E783B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7E24"/>
    <w:pPr>
      <w:ind w:left="720"/>
      <w:contextualSpacing/>
    </w:pPr>
  </w:style>
  <w:style w:type="table" w:styleId="TableGrid">
    <w:name w:val="Table Grid"/>
    <w:basedOn w:val="TableNormal"/>
    <w:uiPriority w:val="59"/>
    <w:rsid w:val="00812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6866"/>
    <w:rPr>
      <w:color w:val="0000FF" w:themeColor="hyperlink"/>
      <w:u w:val="single"/>
    </w:rPr>
  </w:style>
  <w:style w:type="paragraph" w:styleId="Header">
    <w:name w:val="header"/>
    <w:basedOn w:val="Normal"/>
    <w:link w:val="HeaderChar"/>
    <w:uiPriority w:val="99"/>
    <w:unhideWhenUsed/>
    <w:rsid w:val="006879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9D3"/>
  </w:style>
  <w:style w:type="paragraph" w:styleId="Footer">
    <w:name w:val="footer"/>
    <w:basedOn w:val="Normal"/>
    <w:link w:val="FooterChar"/>
    <w:uiPriority w:val="99"/>
    <w:unhideWhenUsed/>
    <w:rsid w:val="006879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9D3"/>
  </w:style>
  <w:style w:type="paragraph" w:styleId="BalloonText">
    <w:name w:val="Balloon Text"/>
    <w:basedOn w:val="Normal"/>
    <w:link w:val="BalloonTextChar"/>
    <w:uiPriority w:val="99"/>
    <w:semiHidden/>
    <w:unhideWhenUsed/>
    <w:rsid w:val="00B46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853"/>
    <w:rPr>
      <w:rFonts w:ascii="Segoe UI" w:hAnsi="Segoe UI" w:cs="Segoe UI"/>
      <w:sz w:val="18"/>
      <w:szCs w:val="18"/>
    </w:rPr>
  </w:style>
  <w:style w:type="character" w:styleId="UnresolvedMention">
    <w:name w:val="Unresolved Mention"/>
    <w:basedOn w:val="DefaultParagraphFont"/>
    <w:uiPriority w:val="99"/>
    <w:semiHidden/>
    <w:unhideWhenUsed/>
    <w:rsid w:val="00434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8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c1b3df0-5896-4de9-9371-8c3b2daed7fb">
      <Terms xmlns="http://schemas.microsoft.com/office/infopath/2007/PartnerControls"/>
    </lcf76f155ced4ddcb4097134ff3c332f>
    <TaxCatchAll xmlns="e3302934-96c7-452a-918f-de071b3daf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EC4A8075F11541A41CD3E5F466C5FD" ma:contentTypeVersion="16" ma:contentTypeDescription="Create a new document." ma:contentTypeScope="" ma:versionID="c750483296501b5e971581118c741073">
  <xsd:schema xmlns:xsd="http://www.w3.org/2001/XMLSchema" xmlns:xs="http://www.w3.org/2001/XMLSchema" xmlns:p="http://schemas.microsoft.com/office/2006/metadata/properties" xmlns:ns2="bc1b3df0-5896-4de9-9371-8c3b2daed7fb" xmlns:ns3="e3302934-96c7-452a-918f-de071b3daf63" targetNamespace="http://schemas.microsoft.com/office/2006/metadata/properties" ma:root="true" ma:fieldsID="794189ad0dfa448fe40451521fb68b13" ns2:_="" ns3:_="">
    <xsd:import namespace="bc1b3df0-5896-4de9-9371-8c3b2daed7fb"/>
    <xsd:import namespace="e3302934-96c7-452a-918f-de071b3daf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b3df0-5896-4de9-9371-8c3b2daed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e77fbe-2bb0-4ffe-a5b1-d3d36e45f5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302934-96c7-452a-918f-de071b3daf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4beee0-9f06-447c-9069-94ef2f642f38}" ma:internalName="TaxCatchAll" ma:showField="CatchAllData" ma:web="e3302934-96c7-452a-918f-de071b3daf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4A51E-86A6-49B6-B883-DACD609F53B3}">
  <ds:schemaRefs>
    <ds:schemaRef ds:uri="http://schemas.microsoft.com/office/2006/metadata/properties"/>
    <ds:schemaRef ds:uri="http://schemas.microsoft.com/office/infopath/2007/PartnerControls"/>
    <ds:schemaRef ds:uri="bc1b3df0-5896-4de9-9371-8c3b2daed7fb"/>
    <ds:schemaRef ds:uri="e3302934-96c7-452a-918f-de071b3daf63"/>
  </ds:schemaRefs>
</ds:datastoreItem>
</file>

<file path=customXml/itemProps2.xml><?xml version="1.0" encoding="utf-8"?>
<ds:datastoreItem xmlns:ds="http://schemas.openxmlformats.org/officeDocument/2006/customXml" ds:itemID="{ECA8A07F-4A90-4D1D-8858-504CF89C2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b3df0-5896-4de9-9371-8c3b2daed7fb"/>
    <ds:schemaRef ds:uri="e3302934-96c7-452a-918f-de071b3da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3F13FA-A51E-4B98-8F47-B6AB3D6CBB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dc:creator>
  <cp:lastModifiedBy>Emma Hill</cp:lastModifiedBy>
  <cp:revision>8</cp:revision>
  <cp:lastPrinted>2018-11-01T15:26:00Z</cp:lastPrinted>
  <dcterms:created xsi:type="dcterms:W3CDTF">2023-02-23T12:55:00Z</dcterms:created>
  <dcterms:modified xsi:type="dcterms:W3CDTF">2023-02-27T11:09:00Z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0x01010039EC4A8075F11541A41CD3E5F466C5FD</vt:lpwstr>
  </property>
  <property fmtid="{D5CDD505-2E9C-101B-9397-08002B2CF9AE}" pid="3" name="Order">
    <vt:r8>28000</vt:r8>
  </property>
  <property fmtid="{D5CDD505-2E9C-101B-9397-08002B2CF9AE}" pid="4" name="MediaServiceImageTags">
    <vt:lpwstr/>
  </property>
</Properties>
</file>